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43D7F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ФОРМУВАННЯ ПОЗИТИВНОГО ІМІДЖУ ВЧИТЕЛЯ ФІЗИЧНОЇ КУЛЬТУРИ</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CREATING A POSITIVELY POSITIVE IMAGE OF A PHYSICAL EDUCATION TEACHER</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к.пед.н., доцент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Подгорна Вікторія Віталіївна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Здобувачка бакалаврату Кузнецова Марія Михалівна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Candidate of Pedagogical Sciences, Associate Professor of department Physical Education and Sports Podhorna Victoriіa Vitalievna</w:t>
      </w:r>
    </w:p>
    <w:p>
      <w:pPr>
        <w:spacing w:lineRule="auto" w:line="240" w:after="0" w:beforeAutospacing="0" w:afterAutospacing="0"/>
        <w:ind w:firstLine="567"/>
        <w:jc w:val="center"/>
        <w:rPr>
          <w:rFonts w:ascii="Times New Roman" w:hAnsi="Times New Roman"/>
          <w:sz w:val="24"/>
        </w:rPr>
      </w:pPr>
      <w:r>
        <w:rPr>
          <w:rFonts w:ascii="Times New Roman" w:hAnsi="Times New Roman"/>
          <w:sz w:val="24"/>
        </w:rPr>
        <w:t>Bachelor's candidate Kuznetsova Mariіa Mykhalivna</w:t>
      </w:r>
    </w:p>
    <w:p>
      <w:pPr>
        <w:spacing w:lineRule="auto" w:line="240" w:after="0" w:beforeAutospacing="0" w:afterAutospacing="0"/>
        <w:ind w:firstLine="709"/>
        <w:jc w:val="center"/>
        <w:rPr>
          <w:rFonts w:ascii="Times New Roman" w:hAnsi="Times New Roman"/>
          <w:b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Анотація. </w:t>
      </w:r>
      <w:r>
        <w:rPr>
          <w:rFonts w:ascii="Times New Roman" w:hAnsi="Times New Roman"/>
          <w:sz w:val="24"/>
        </w:rPr>
        <w:t>У роботі здійснено теоретико-методичне узагальнення професійного іміджу вчителя фізичної культури. Виявлено етапи формування іміджу. Розкрито сутність і специфіку цього процесу, виявлені особливості його прояву в професійній діяльності, наведені рекомендації щодо формування та зміни професійного іміджу в процесі саморозвитку вчителя.</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вчитель, фізична культура, особистість, педагогічний імідж.</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Abstract. </w:t>
      </w:r>
      <w:r>
        <w:rPr>
          <w:rFonts w:ascii="Times New Roman" w:hAnsi="Times New Roman"/>
          <w:sz w:val="24"/>
        </w:rPr>
        <w:t>The theoretical and methodological generalization of the professional image of a physical culture teacher is carried out in the paper. The stages of image formation are revealed. The essence and specificity of this process is revealed, the peculiarities of its manifestation in professional activities are revealed, the recommendations for the formation and change of the professional image in the process of self-development of the teacher are given.</w:t>
      </w: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 xml:space="preserve">Key words: </w:t>
      </w:r>
      <w:r>
        <w:rPr>
          <w:rFonts w:ascii="Times New Roman" w:hAnsi="Times New Roman"/>
          <w:sz w:val="24"/>
        </w:rPr>
        <w:t>teacher, physical education, personality, pedagogical style.</w:t>
      </w:r>
    </w:p>
    <w:p>
      <w:pPr>
        <w:spacing w:lineRule="auto" w:line="240" w:after="0" w:beforeAutospacing="0" w:afterAutospacing="0"/>
        <w:ind w:firstLine="709"/>
        <w:jc w:val="both"/>
        <w:rPr>
          <w:rFonts w:ascii="Times New Roman" w:hAnsi="Times New Roman"/>
          <w:sz w:val="24"/>
        </w:rPr>
      </w:pPr>
    </w:p>
    <w:p>
      <w:pPr>
        <w:pStyle w:val="P1"/>
        <w:spacing w:before="0" w:after="0" w:beforeAutospacing="0" w:afterAutospacing="0"/>
        <w:ind w:firstLine="709"/>
        <w:contextualSpacing w:val="1"/>
        <w:jc w:val="both"/>
      </w:pPr>
      <w:r>
        <w:t>Практика роботи вітчизняних закладів середньої освіти різного типу певною мірою випереджає розвиток проблеми іміджу в теорії педагогіки, психології та фізичного виховання. Як показує досвід проведення конкурсів «Вчитель року», кращі сучасні вчителі приділяють пильну увагу цьому питанню, але використовують нароби іміджелогії стихійно, не знають чітко її змісту, не володіють методиками та технологіями втілення в практику роботи [2, 5, 7, 8]. У зв’язку з цим ми пропонуємо узагальнені рекомендації щодо перебудови іміджу вчителя фізичної культури з метою удосконалення його позитивних характеристик.</w:t>
      </w:r>
    </w:p>
    <w:p>
      <w:pPr>
        <w:pStyle w:val="P1"/>
        <w:spacing w:before="0" w:after="0" w:beforeAutospacing="0" w:afterAutospacing="0"/>
        <w:ind w:firstLine="709"/>
        <w:contextualSpacing w:val="1"/>
        <w:jc w:val="both"/>
        <w:rPr>
          <w:shd w:val="clear" w:fill="FFFFFF"/>
        </w:rPr>
      </w:pPr>
      <w:r>
        <w:t>Як відомо,</w:t>
      </w:r>
      <w:r>
        <w:rPr>
          <w:shd w:val="clear" w:fill="FFFFFF"/>
        </w:rPr>
        <w:t xml:space="preserve"> культура і стиль поведінки особи засвідчує наявність</w:t>
      </w:r>
      <w:r>
        <w:rPr>
          <w:rStyle w:val="C3"/>
          <w:shd w:val="clear" w:fill="FFFFFF"/>
        </w:rPr>
        <w:t xml:space="preserve"> </w:t>
      </w:r>
      <w:r>
        <w:rPr>
          <w:rStyle w:val="C4"/>
          <w:i w:val="0"/>
          <w:shd w:val="clear" w:fill="FFFFFF"/>
        </w:rPr>
        <w:t>особистого іміджу, який є</w:t>
      </w:r>
      <w:r>
        <w:rPr>
          <w:shd w:val="clear" w:fill="FFFFFF"/>
        </w:rPr>
        <w:t xml:space="preserve"> образом кожного індивіда. Він визначається усією сукупністю внутрішніх і зовнішніх факторів та елементів, що надають людині у взаєминах з іншими людьми стабільних виявлень. Як правило, людина повинна проводити порівняння власного самоіміджу та свого іміджу в сприйнятті інших людей [8]. </w:t>
      </w:r>
    </w:p>
    <w:p>
      <w:pPr>
        <w:pStyle w:val="P1"/>
        <w:spacing w:before="0" w:after="0" w:beforeAutospacing="0" w:afterAutospacing="0"/>
        <w:ind w:firstLine="709"/>
        <w:contextualSpacing w:val="1"/>
        <w:jc w:val="both"/>
        <w:rPr>
          <w:shd w:val="clear" w:fill="FFFFFF"/>
        </w:rPr>
      </w:pPr>
      <w:r>
        <w:rPr>
          <w:shd w:val="clear" w:fill="FFFFFF"/>
        </w:rPr>
        <w:t>Розрізняють</w:t>
      </w:r>
      <w:r>
        <w:rPr>
          <w:rStyle w:val="C3"/>
          <w:shd w:val="clear" w:fill="FFFFFF"/>
        </w:rPr>
        <w:t xml:space="preserve"> </w:t>
      </w:r>
      <w:r>
        <w:rPr>
          <w:rStyle w:val="C4"/>
          <w:i w:val="0"/>
          <w:shd w:val="clear" w:fill="FFFFFF"/>
        </w:rPr>
        <w:t>кілька варіантів іміджу</w:t>
      </w:r>
      <w:r>
        <w:rPr>
          <w:shd w:val="clear" w:fill="FFFFFF"/>
        </w:rPr>
        <w:t xml:space="preserve">, зокрема: </w:t>
      </w:r>
    </w:p>
    <w:p>
      <w:pPr>
        <w:pStyle w:val="P1"/>
        <w:numPr>
          <w:ilvl w:val="0"/>
          <w:numId w:val="1"/>
        </w:numPr>
        <w:spacing w:before="0" w:after="0" w:beforeAutospacing="0" w:afterAutospacing="0"/>
        <w:contextualSpacing w:val="1"/>
        <w:jc w:val="both"/>
      </w:pPr>
      <w:r>
        <w:rPr>
          <w:shd w:val="clear" w:fill="FFFFFF"/>
        </w:rPr>
        <w:t>дзеркальний – наше уявлення про себе;</w:t>
      </w:r>
    </w:p>
    <w:p>
      <w:pPr>
        <w:pStyle w:val="P1"/>
        <w:numPr>
          <w:ilvl w:val="0"/>
          <w:numId w:val="1"/>
        </w:numPr>
        <w:spacing w:before="0" w:after="0" w:beforeAutospacing="0" w:afterAutospacing="0"/>
        <w:contextualSpacing w:val="1"/>
        <w:jc w:val="both"/>
      </w:pPr>
      <w:r>
        <w:rPr>
          <w:shd w:val="clear" w:fill="FFFFFF"/>
        </w:rPr>
        <w:t>реальний – погляд на себе збоку;</w:t>
      </w:r>
    </w:p>
    <w:p>
      <w:pPr>
        <w:pStyle w:val="P1"/>
        <w:numPr>
          <w:ilvl w:val="0"/>
          <w:numId w:val="1"/>
        </w:numPr>
        <w:spacing w:before="0" w:after="0" w:beforeAutospacing="0" w:afterAutospacing="0"/>
        <w:contextualSpacing w:val="1"/>
        <w:jc w:val="both"/>
      </w:pPr>
      <w:r>
        <w:rPr>
          <w:shd w:val="clear" w:fill="FFFFFF"/>
        </w:rPr>
        <w:t>ідеальний – підхід до носія іміджу, який може бути названий ідеалізуючим;</w:t>
      </w:r>
    </w:p>
    <w:p>
      <w:pPr>
        <w:pStyle w:val="P1"/>
        <w:numPr>
          <w:ilvl w:val="0"/>
          <w:numId w:val="1"/>
        </w:numPr>
        <w:spacing w:before="0" w:after="0" w:beforeAutospacing="0" w:afterAutospacing="0"/>
        <w:contextualSpacing w:val="1"/>
        <w:jc w:val="both"/>
      </w:pPr>
      <w:r>
        <w:rPr>
          <w:shd w:val="clear" w:fill="FFFFFF"/>
        </w:rPr>
        <w:t>створений – це образ суб’єкта, що є продуктом дій іміджмейкерської кампанії.</w:t>
      </w:r>
      <w:r>
        <w:t xml:space="preserve"> </w:t>
      </w:r>
      <w:r>
        <w:rPr>
          <w:shd w:val="clear" w:fill="FFFFFF"/>
        </w:rPr>
        <w:t>Якщо створений імідж «зношується», тобто вже себе не виправдовує, то його заміняють іншим [1].</w:t>
      </w:r>
    </w:p>
    <w:p>
      <w:pPr>
        <w:pStyle w:val="P1"/>
        <w:spacing w:before="0" w:after="0" w:beforeAutospacing="0" w:afterAutospacing="0"/>
        <w:ind w:firstLine="709"/>
        <w:jc w:val="both"/>
        <w:rPr>
          <w:color w:val="000000"/>
        </w:rPr>
      </w:pPr>
      <w:r>
        <w:rPr>
          <w:color w:val="000000"/>
        </w:rPr>
        <w:t>Процес зміни іміджу отримав назву перебудови. Розглянемо основні його етапи. Перебудова власного іміджу є, по суті, зміна себе. Із педагогіки відомо, що для одержання відчутного результату тут потрібні значні зусилля, насамперед, розумові (думки). На думку фахівців, розумові зусилля допомагають людині усвідомити зміни, які необхідно зробити, для здійснення яких треба вжити певних заходів [2, 3, 4].</w:t>
      </w:r>
    </w:p>
    <w:p>
      <w:pPr>
        <w:pStyle w:val="P1"/>
        <w:spacing w:before="0" w:after="0" w:beforeAutospacing="0" w:afterAutospacing="0"/>
        <w:ind w:firstLine="709"/>
        <w:jc w:val="both"/>
        <w:rPr>
          <w:b w:val="1"/>
          <w:color w:val="000000"/>
        </w:rPr>
      </w:pPr>
      <w:r>
        <w:rPr>
          <w:rStyle w:val="C5"/>
          <w:b w:val="0"/>
          <w:color w:val="000000"/>
        </w:rPr>
        <w:t>Процес включення в роботу сили думки складається з трьох стадій:</w:t>
      </w:r>
    </w:p>
    <w:p>
      <w:pPr>
        <w:pStyle w:val="P1"/>
        <w:spacing w:before="0" w:after="0" w:beforeAutospacing="0" w:afterAutospacing="0"/>
        <w:ind w:firstLine="709"/>
        <w:jc w:val="both"/>
        <w:rPr>
          <w:color w:val="000000"/>
        </w:rPr>
      </w:pPr>
      <w:r>
        <w:rPr>
          <w:color w:val="000000"/>
        </w:rPr>
        <w:t>1.</w:t>
      </w:r>
      <w:r>
        <w:rPr>
          <w:rStyle w:val="C3"/>
          <w:color w:val="000000"/>
        </w:rPr>
        <w:t xml:space="preserve"> </w:t>
      </w:r>
      <w:r>
        <w:rPr>
          <w:color w:val="000000"/>
        </w:rPr>
        <w:t>Визначення образу поводження, мислення і дій.</w:t>
      </w:r>
      <w:r>
        <w:rPr>
          <w:rStyle w:val="C3"/>
          <w:color w:val="000000"/>
        </w:rPr>
        <w:t xml:space="preserve"> </w:t>
      </w:r>
      <w:r>
        <w:rPr>
          <w:color w:val="000000"/>
        </w:rPr>
        <w:t>Тут треба поставити собі ткі читки запитання: «Як би я хотів змінитися?», «Бути більш сердечним і делікатним, більш чітко діяти, бути впевненим у своїх намірах і діях? Або поводитися якось інакше?»</w:t>
      </w:r>
    </w:p>
    <w:p>
      <w:pPr>
        <w:pStyle w:val="P1"/>
        <w:spacing w:before="0" w:after="0" w:beforeAutospacing="0" w:afterAutospacing="0"/>
        <w:ind w:firstLine="709"/>
        <w:jc w:val="both"/>
        <w:rPr>
          <w:color w:val="000000"/>
        </w:rPr>
      </w:pPr>
      <w:r>
        <w:rPr>
          <w:color w:val="000000"/>
        </w:rPr>
        <w:t>2.</w:t>
      </w:r>
      <w:r>
        <w:rPr>
          <w:rStyle w:val="C3"/>
          <w:color w:val="000000"/>
        </w:rPr>
        <w:t xml:space="preserve"> </w:t>
      </w:r>
      <w:r>
        <w:rPr>
          <w:color w:val="000000"/>
        </w:rPr>
        <w:t>Складання уявного сценарію поводження в новій ролі.</w:t>
      </w:r>
      <w:r>
        <w:rPr>
          <w:rStyle w:val="C3"/>
          <w:color w:val="000000"/>
        </w:rPr>
        <w:t xml:space="preserve"> </w:t>
      </w:r>
      <w:r>
        <w:rPr>
          <w:color w:val="000000"/>
        </w:rPr>
        <w:t>У цьому випадку необхідно, як учив К. Станіславський, подумки відпрацювати схему свого поводження в прийнятій ролі, «прожити» певні відрізки життя «нової людини», якою вчитель захотів стати за власним сценарієм.</w:t>
      </w:r>
    </w:p>
    <w:p>
      <w:pPr>
        <w:spacing w:lineRule="auto" w:line="240" w:after="0" w:beforeAutospacing="0" w:afterAutospacing="0"/>
        <w:ind w:firstLine="709"/>
        <w:jc w:val="both"/>
        <w:rPr>
          <w:rFonts w:ascii="Times New Roman" w:hAnsi="Times New Roman"/>
          <w:sz w:val="24"/>
        </w:rPr>
      </w:pPr>
      <w:r>
        <w:rPr>
          <w:rFonts w:ascii="Times New Roman" w:hAnsi="Times New Roman"/>
          <w:color w:val="000000"/>
          <w:sz w:val="24"/>
        </w:rPr>
        <w:t>3.</w:t>
      </w:r>
      <w:r>
        <w:rPr>
          <w:rStyle w:val="C3"/>
          <w:rFonts w:ascii="Times New Roman" w:hAnsi="Times New Roman"/>
          <w:color w:val="000000"/>
          <w:sz w:val="24"/>
        </w:rPr>
        <w:t xml:space="preserve"> </w:t>
      </w:r>
      <w:r>
        <w:rPr>
          <w:rFonts w:ascii="Times New Roman" w:hAnsi="Times New Roman"/>
          <w:color w:val="000000"/>
          <w:sz w:val="24"/>
        </w:rPr>
        <w:t>Втілення прийнятого сценарію в життя.</w:t>
      </w:r>
      <w:r>
        <w:rPr>
          <w:rStyle w:val="C3"/>
          <w:rFonts w:ascii="Times New Roman" w:hAnsi="Times New Roman"/>
          <w:color w:val="000000"/>
          <w:sz w:val="24"/>
        </w:rPr>
        <w:t xml:space="preserve"> </w:t>
      </w:r>
      <w:r>
        <w:rPr>
          <w:rFonts w:ascii="Times New Roman" w:hAnsi="Times New Roman"/>
          <w:color w:val="000000"/>
          <w:sz w:val="24"/>
        </w:rPr>
        <w:t>Це апробація обраної ролі на практиці. Наприклад, якщо за сценарієм треба являти до людей прихильність, то в спілкуванні зі своїми співробітниками треба поводитися відповідно до образу уважної й чуйної людини. Якщо сценарій пропонує проявляти рішучість (наприклад, під час проведення уроків фізичної культури), то в спілкуванні з учнями, особливо при прийнятті рішень, треба йти за шаблоном рішучості [5].</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Отже, робота над створенням іміджу повинна починатися з постановки мети. Часто основне завдання вчителя (в тому числі й вчителя фізичної культури), який прийняв рішення про вдосконалення свого іміджу, зводиться до вирішення питання, навіщо йому це потрібно. Мета вчителя фізичної культури може полягати в посиленні впливу на учнів, поліпшенні іміджу ввіреного йому спортивного гуртку чи секції, або ж для досягнення успіху в бесідах з батьками учнів. Залежно від мети приймається рішення про методи формування іміджу.</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У світі поширена практика роботи з агентствами або окремими фахівцями - іміджмейкерами. Якщо мета вчителя глобальна, можливе звернення в таке агентство. Для досягнення локальної мети  достатньо власних зусиль. </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Якщо вчитель фізичної культури приймає рішення про те, що буде проводити роботу з удосконалення свого іміджу самостійно, це означає, що він має виділити складові частини процесу створення іміджу. У процесі виділення складових образу важливо уникнути помилки надмірної деталізації. Необхідно пам'ятати про кінцеву мету і чітко уявляти собі результат, тільки тоді процес формування іміджу «по частинах» може принести реальну користь.</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Іншим важливим завданням вчителя фізичної культури, який розпочав роботу з формування свого іміджу, є питання адекватної оцінки наявного положення. Адже, жодна людина не в змозі оцінити себе об'єктивно, тому, для того щоб отримати необхідну інформацію, рекомендується використовувати кілька шляхів.</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У першу чергу вчитель має чітко визначитися з самооцінкою, тобто зрозуміти, як він представляє сам себе. Незважаючи на очевидність цього факту, багато людей про це навіть не замислюються та не втрачають часу на подібні заняття. Однак, якщо вчитель вирішив змінити свій імідж, він повинен оцінити, що саме він хоче змінити, які сильні і слабкі сторони він має на момент прийняття цього рішення. Природно, така оцінка буде суб'єктивною. Самооцінку рекомендується оформити в письмовому вигляді, бо думка людини про себе може бути неконкретною, а письмова форма викладу вимагає використання конкретних слів. </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При ускладненні в самооцінці бажано звернутися до психолога. Якщо людина не може чітко сформулювати своє уявлення про самого себе (не важливо, чи співпаде воно з думкою оточуючих), то вона буде відчувати труднощі і в подальшому процесі формування іміджу.</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Наступним етапом є конструктивне використання критики. Потрібно звернутися до інших з проханням висловити критичні зауваження. Багато хто віддає перевагу не травмувати себе подібною процедурою, проте вона необхідна для досягнення кінцевої мети. Бажано знайти для цієї мети людей, які щиро зацікавлені, пояснити їм бажання змінити будь-який аспект самопрезентації та попросити допомоги і порад. Також слід попросити «помічника» бути конкретним і ґрунтовним.</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Варто звернути увагу на компліменти на свою адресу. Деякі компліменти змушують засумніватися в щирості мотивів. Найбільш ефективними виявляються ті компліменти, з якими людина внутрішньо згодна, та які отримують підтвердження з інших джерел.</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Іноді оточуючі піддають критиці вміння людини подавати себе несвідомо. Наприклад, якщо співрозмовники постійно просять повторити щойно сказане людиною, не в силах розібрати її мовлення, тим самим вони критикують один з аспектів її способу самопрезентації. Несвідомі критичні висловлювання оточуючих теж підлягають дослідженню з метою організації роботи щодо вдосконалення іміджу. Рекомендується свідомо провокувати оточуючих на такі висловлювання, наприклад: «Як, на вашу думку, чи не занадто швидко я розмовляю?», «Ти думаєш, мені варто змінити зачіску?» і ін. При цьому слід заохочувати людей бути щирими. Аналізуючи такі зауваження, слід зрозуміти, які мотиви стоять за ними, і чи варто їх брати до уваги.</w:t>
      </w:r>
    </w:p>
    <w:p>
      <w:pPr>
        <w:shd w:val="clear" w:fill="FFFFFF"/>
        <w:spacing w:lineRule="auto" w:line="240" w:after="0" w:beforeAutospacing="0" w:afterAutospacing="0"/>
        <w:ind w:firstLine="709"/>
        <w:contextualSpacing w:val="1"/>
        <w:jc w:val="both"/>
        <w:rPr>
          <w:sz w:val="24"/>
        </w:rPr>
      </w:pPr>
      <w:r>
        <w:rPr>
          <w:rFonts w:ascii="Times New Roman" w:hAnsi="Times New Roman"/>
          <w:sz w:val="24"/>
        </w:rPr>
        <w:t>Вчитель фізичної культури може навіть провести анкетування серед співробітників. Анкета не повинна бути напряму присвячена його іміджу. Питання повинні бути обережно сформульовані для того, щоб колеги відповідали щиро. Можна навести питання, присвячені відношенню до особистості вчителя і методів викладання предмету, серед інших, наприклад, присвячених поліпшенню якості освітніх послуг. Можливе використання методики експертної оцінки. Однак, при застосуванні цієї методики допомога фахівця обов’язкова. Вчитель не може використовувати її самостійно, бо в цьому випадку відповіді будуть далекі від дійсності.</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Таким чином, вчитель фізичної культури повинен визначити для себе мету створення іміджу, при можливості  кінцевий результат («ідеальний імідж») і вихідну базу формування, тобто образ, який є в даний момент. Після цього процес створення іміджу розбивається на складові частини, і визначаються способи досягнення мети і приблизні терміни по кожній зі складових.</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Особливе значення в процесі створення іміджу має планування [7]. Значення планування в житті будь-якої людини, що прагне до досягнення успіху, підкреслюється в роботах практично всіх науковців, що працюють над проблемою іміджу. Без раціонально складеного плану досягнення будь-якої кінцевої мети, в тому числі і бажаного іміджу, практично неможливо. Рекомендується навіть виділяти певний час, наприклад, кілька годин на певний день тижня, тільки для організації процесу планування. Такий підхід суттєво економить час і робить роботу більш ефективною. Заходи щодо вдосконалення іміджу повинні бути включені в план роботи поряд з іншими справами. Залежно від поставленої мети цими заходами можуть бути дії щодо вдосконалення зовнішнього іміджу (наприклад, відвідування перукаря, косметолога, візажиста), як і дії, спрямовані на поліпшення психологічної складової іміджу (відвідування психолога, навчання на курсах, вивчення іноземної мови тощо). Вичерпний список заходів скласти практично неможливо, дії залежать від поставленої мети. Якщо який-небудь захід щодо вдосконалення іміджу планується виключно заради престижу (бо так роблять всі), він не сприятиме досягненню бажаного результату. Будь-яка дія, що застосовується керівником, повинна служити визначеної мети та виконуватися абсолютно свідомо.</w:t>
      </w:r>
    </w:p>
    <w:p>
      <w:pPr>
        <w:shd w:val="clear" w:fill="FFFFFF"/>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Отже, формування іміджу не є зміною особистості людини. Цей процес не може зробити з однієї особи абсолютно іншу. Тому для вчителя фізичної культури важливе знання основ психології для того, щоб бути в змозі оцінити психологічні особливості власної особистості і грамотно використовувати свої сильні і слабкі сторони. Розуміння особливостей особистості може допомогти зрозуміти причини існування вихідного іміджу. Знання власних переваг і недоліків (для виконання будь-якої роботи, бо практично не існує переваг і недоліків «взагалі», за винятком додержання норм моралі) є значною перевагою кожного вчителя. Ці знання є запорукою правильного застосування переваг і уникнення ситуацій, пов'язаних з проявом недоліків. Вже тільки ці знання можуть сприяти поліпшенню впливу вчителя фізичної культури на учнів, їх батьків та колег, яке, власне, і є іміджем.</w:t>
      </w:r>
    </w:p>
    <w:p>
      <w:pPr>
        <w:spacing w:lineRule="auto" w:line="240" w:after="0" w:beforeAutospacing="0" w:afterAutospacing="0"/>
        <w:ind w:firstLine="709"/>
        <w:rPr>
          <w:sz w:val="20"/>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Список використаної літератури:</w:t>
      </w:r>
    </w:p>
    <w:p>
      <w:pPr>
        <w:widowControl w:val="0"/>
        <w:numPr>
          <w:ilvl w:val="0"/>
          <w:numId w:val="2"/>
        </w:numPr>
        <w:tabs>
          <w:tab w:val="left" w:pos="851" w:leader="none"/>
          <w:tab w:val="left" w:pos="900" w:leader="none"/>
        </w:tabs>
        <w:spacing w:lineRule="auto" w:line="240" w:after="0" w:beforeAutospacing="0" w:afterAutospacing="0"/>
        <w:ind w:firstLine="709" w:left="0"/>
        <w:jc w:val="left"/>
        <w:rPr>
          <w:rFonts w:ascii="Times New Roman" w:hAnsi="Times New Roman"/>
          <w:sz w:val="24"/>
        </w:rPr>
      </w:pPr>
      <w:r>
        <w:rPr>
          <w:rFonts w:ascii="Times New Roman" w:hAnsi="Times New Roman"/>
          <w:sz w:val="24"/>
        </w:rPr>
        <w:t xml:space="preserve">Гладкова В. М. Професійне відповідальне поводження менеджера освіти та особливості його вдосконалення. URL: </w:t>
      </w:r>
      <w:r>
        <w:rPr>
          <w:rFonts w:ascii="Times New Roman" w:hAnsi="Times New Roman"/>
          <w:sz w:val="24"/>
        </w:rPr>
        <w:fldChar w:fldCharType="begin"/>
      </w:r>
      <w:r>
        <w:rPr>
          <w:rFonts w:ascii="Times New Roman" w:hAnsi="Times New Roman"/>
          <w:sz w:val="24"/>
        </w:rPr>
        <w:instrText>HYPERLINK "http://www.nbuv.gov.ua/portal/soc_gum/znpnapv_ppn/2010_54/ukr.pdf"</w:instrText>
      </w:r>
      <w:r>
        <w:rPr>
          <w:rFonts w:ascii="Times New Roman" w:hAnsi="Times New Roman"/>
          <w:sz w:val="24"/>
        </w:rPr>
        <w:fldChar w:fldCharType="separate"/>
      </w:r>
      <w:r>
        <w:rPr>
          <w:rStyle w:val="C2"/>
          <w:rFonts w:ascii="Times New Roman" w:hAnsi="Times New Roman"/>
          <w:sz w:val="24"/>
        </w:rPr>
        <w:t>www.nbuv.gov.ua/portal/soc_gum/znpnapv_ppn/2010_54/ukr.pdf</w:t>
      </w:r>
      <w:r>
        <w:rPr>
          <w:rStyle w:val="C2"/>
          <w:rFonts w:ascii="Times New Roman" w:hAnsi="Times New Roman"/>
          <w:sz w:val="24"/>
        </w:rPr>
        <w:fldChar w:fldCharType="end"/>
      </w:r>
      <w:r>
        <w:rPr>
          <w:rFonts w:ascii="Times New Roman" w:hAnsi="Times New Roman"/>
          <w:sz w:val="24"/>
        </w:rPr>
        <w:t xml:space="preserve"> (дата звернення 1.05.2020).</w:t>
      </w:r>
    </w:p>
    <w:p>
      <w:pPr>
        <w:widowControl w:val="0"/>
        <w:numPr>
          <w:ilvl w:val="0"/>
          <w:numId w:val="2"/>
        </w:numPr>
        <w:tabs>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Гладкова, В. М. Формування відповідальної професійної поведінки майбутнього фахівця / В. М. Гладкова, С. О. Тихомирова // Вісник Технологічного університету Поділля. – 1999. – № 1. – С. 140–144.</w:t>
      </w:r>
    </w:p>
    <w:p>
      <w:pPr>
        <w:widowControl w:val="0"/>
        <w:numPr>
          <w:ilvl w:val="0"/>
          <w:numId w:val="2"/>
        </w:numPr>
        <w:tabs>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Живаєва Т. Імідж освітнього закладу освіти та особистість керівника URL: </w:t>
      </w:r>
      <w:r>
        <w:rPr>
          <w:rFonts w:ascii="Times New Roman" w:hAnsi="Times New Roman"/>
          <w:sz w:val="24"/>
        </w:rPr>
        <w:fldChar w:fldCharType="begin"/>
      </w:r>
      <w:r>
        <w:rPr>
          <w:rFonts w:ascii="Times New Roman" w:hAnsi="Times New Roman"/>
          <w:sz w:val="24"/>
        </w:rPr>
        <w:instrText>HYPERLINK "http://osvita.ua/school/manage/1135"</w:instrText>
      </w:r>
      <w:r>
        <w:rPr>
          <w:rFonts w:ascii="Times New Roman" w:hAnsi="Times New Roman"/>
          <w:sz w:val="24"/>
        </w:rPr>
        <w:fldChar w:fldCharType="separate"/>
      </w:r>
      <w:r>
        <w:rPr>
          <w:rStyle w:val="C2"/>
          <w:rFonts w:ascii="Times New Roman" w:hAnsi="Times New Roman"/>
          <w:sz w:val="24"/>
        </w:rPr>
        <w:t>http://osvita.ua/school/manage/1135</w:t>
      </w:r>
      <w:r>
        <w:rPr>
          <w:rStyle w:val="C2"/>
          <w:rFonts w:ascii="Times New Roman" w:hAnsi="Times New Roman"/>
          <w:sz w:val="24"/>
        </w:rPr>
        <w:fldChar w:fldCharType="end"/>
      </w:r>
      <w:r>
        <w:rPr>
          <w:rFonts w:ascii="Times New Roman" w:hAnsi="Times New Roman"/>
          <w:sz w:val="24"/>
        </w:rPr>
        <w:t xml:space="preserve"> (дата звернення 1.05.2020).</w:t>
      </w:r>
    </w:p>
    <w:p>
      <w:pPr>
        <w:widowControl w:val="0"/>
        <w:numPr>
          <w:ilvl w:val="0"/>
          <w:numId w:val="2"/>
        </w:numPr>
        <w:tabs>
          <w:tab w:val="left" w:pos="0" w:leader="none"/>
          <w:tab w:val="left" w:pos="142" w:leader="none"/>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Карамушка Л.</w:t>
      </w:r>
      <w:r>
        <w:rPr>
          <w:rFonts w:ascii="Times New Roman" w:hAnsi="Times New Roman"/>
          <w:sz w:val="24"/>
        </w:rPr>
        <w:t xml:space="preserve"> </w:t>
      </w:r>
      <w:r>
        <w:rPr>
          <w:rFonts w:ascii="Times New Roman" w:hAnsi="Times New Roman"/>
          <w:sz w:val="24"/>
        </w:rPr>
        <w:t>М. Психологія управління закладами середньої освіти: Монографія. – К.: Ніка-центр, 2000. – 332 с.</w:t>
      </w:r>
    </w:p>
    <w:p>
      <w:pPr>
        <w:widowControl w:val="0"/>
        <w:numPr>
          <w:ilvl w:val="0"/>
          <w:numId w:val="2"/>
        </w:numPr>
        <w:tabs>
          <w:tab w:val="left" w:pos="0" w:leader="none"/>
          <w:tab w:val="left" w:pos="142" w:leader="none"/>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Карамушка Л. М. Психологія освітнього менеджменту: [навч. посіб.] /</w:t>
      </w:r>
      <w:r>
        <w:rPr>
          <w:rFonts w:ascii="Times New Roman" w:hAnsi="Times New Roman"/>
          <w:sz w:val="24"/>
        </w:rPr>
        <w:t xml:space="preserve"> </w:t>
      </w:r>
      <w:r>
        <w:rPr>
          <w:rFonts w:ascii="Times New Roman" w:hAnsi="Times New Roman"/>
          <w:sz w:val="24"/>
        </w:rPr>
        <w:t>Людмила Миколаївна Карамушка. К.: Либідь, 2004. С. 144-145.</w:t>
      </w:r>
    </w:p>
    <w:p>
      <w:pPr>
        <w:widowControl w:val="0"/>
        <w:numPr>
          <w:ilvl w:val="0"/>
          <w:numId w:val="2"/>
        </w:numPr>
        <w:tabs>
          <w:tab w:val="left" w:pos="0" w:leader="none"/>
          <w:tab w:val="left" w:pos="142" w:leader="none"/>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Кремень В. Г. Освіта і наука в Україні інноваційні аспекти. Стратегія. Реалізація. Результати: [посіб.] / Василь Григорович Кремень. К.: Грамота, 2005. 448 с.</w:t>
      </w:r>
    </w:p>
    <w:p>
      <w:pPr>
        <w:widowControl w:val="0"/>
        <w:numPr>
          <w:ilvl w:val="0"/>
          <w:numId w:val="2"/>
        </w:numPr>
        <w:tabs>
          <w:tab w:val="left" w:pos="0" w:leader="none"/>
          <w:tab w:val="left" w:pos="142" w:leader="none"/>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Лазаренко І. Формування іміджу освітньої установи. URL:  </w:t>
      </w:r>
      <w:r>
        <w:fldChar w:fldCharType="begin"/>
      </w:r>
      <w:r>
        <w:instrText>HYPERLINK "http://osvita.ua/school/manage/1182"</w:instrText>
      </w:r>
      <w:r>
        <w:fldChar w:fldCharType="separate"/>
      </w:r>
      <w:r>
        <w:rPr>
          <w:rStyle w:val="C2"/>
          <w:rFonts w:ascii="Times New Roman" w:hAnsi="Times New Roman"/>
          <w:sz w:val="24"/>
        </w:rPr>
        <w:t>http://osvita.ua/school/manage/1182</w:t>
      </w:r>
      <w:r>
        <w:fldChar w:fldCharType="end"/>
      </w:r>
      <w:r>
        <w:rPr>
          <w:rFonts w:ascii="Times New Roman" w:hAnsi="Times New Roman"/>
          <w:sz w:val="24"/>
        </w:rPr>
        <w:t xml:space="preserve"> (дата звернення 1.05.2020)</w:t>
      </w:r>
    </w:p>
    <w:p>
      <w:pPr>
        <w:widowControl w:val="0"/>
        <w:numPr>
          <w:ilvl w:val="0"/>
          <w:numId w:val="2"/>
        </w:numPr>
        <w:tabs>
          <w:tab w:val="left" w:pos="0" w:leader="none"/>
          <w:tab w:val="left" w:pos="142" w:leader="none"/>
          <w:tab w:val="left" w:pos="851" w:leader="none"/>
          <w:tab w:val="left" w:pos="900" w:leader="none"/>
        </w:tabs>
        <w:spacing w:lineRule="auto" w:line="240" w:after="0" w:beforeAutospacing="0" w:afterAutospacing="0"/>
        <w:ind w:firstLine="709" w:left="0"/>
        <w:jc w:val="both"/>
        <w:rPr>
          <w:rFonts w:ascii="Times New Roman" w:hAnsi="Times New Roman"/>
          <w:sz w:val="24"/>
        </w:rPr>
      </w:pPr>
      <w:r>
        <w:rPr>
          <w:rFonts w:ascii="Times New Roman" w:hAnsi="Times New Roman"/>
          <w:sz w:val="24"/>
        </w:rPr>
        <w:t xml:space="preserve">Савчин, М. В. Психологія відповідальної поведінки : монографія / </w:t>
      </w:r>
      <w:r>
        <w:rPr>
          <w:rFonts w:ascii="Times New Roman" w:hAnsi="Times New Roman"/>
          <w:sz w:val="24"/>
        </w:rPr>
        <w:br w:type="textWrapping"/>
      </w:r>
      <w:r>
        <w:rPr>
          <w:rFonts w:ascii="Times New Roman" w:hAnsi="Times New Roman"/>
          <w:sz w:val="24"/>
        </w:rPr>
        <w:t>М. В. Савчин. – Івано-Франківськ : Місто НВ, 2008. – 280 с.</w:t>
      </w:r>
    </w:p>
    <w:p>
      <w:pPr>
        <w:spacing w:lineRule="auto" w:line="240" w:after="0" w:beforeAutospacing="0" w:afterAutospacing="0"/>
        <w:ind w:firstLine="709"/>
        <w:jc w:val="center"/>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00000004"/>
    <w:multiLevelType w:val="multilevel"/>
    <w:lvl w:ilvl="0">
      <w:start w:val="1"/>
      <w:numFmt w:val="decimal"/>
      <w:suff w:val="tab"/>
      <w:lvlText w:val="%1."/>
      <w:lvlJc w:val="left"/>
      <w:pPr>
        <w:ind w:hanging="360" w:left="1353"/>
        <w:tabs>
          <w:tab w:val="left" w:pos="1353" w:leader="none"/>
        </w:tabs>
      </w:pPr>
      <w:rPr/>
    </w:lvl>
    <w:lvl w:ilvl="1">
      <w:start w:val="4"/>
      <w:numFmt w:val="decimal"/>
      <w:suff w:val="tab"/>
      <w:lvlText w:val="%1.%2"/>
      <w:lvlJc w:val="left"/>
      <w:pPr>
        <w:ind w:hanging="360" w:left="1080"/>
        <w:tabs>
          <w:tab w:val="left" w:pos="1080" w:leader="none"/>
        </w:tabs>
      </w:pPr>
      <w:rPr/>
    </w:lvl>
    <w:lvl w:ilvl="2">
      <w:start w:val="1"/>
      <w:numFmt w:val="decimal"/>
      <w:suff w:val="tab"/>
      <w:lvlText w:val="%1.%2.%3."/>
      <w:lvlJc w:val="left"/>
      <w:pPr>
        <w:ind w:hanging="360" w:left="1440"/>
        <w:tabs>
          <w:tab w:val="left" w:pos="1440" w:leader="none"/>
        </w:tabs>
      </w:pPr>
      <w:rPr/>
    </w:lvl>
    <w:lvl w:ilvl="3">
      <w:start w:val="1"/>
      <w:numFmt w:val="decimal"/>
      <w:suff w:val="tab"/>
      <w:lvlText w:val="%1.%2.%3.%4."/>
      <w:lvlJc w:val="left"/>
      <w:pPr>
        <w:ind w:hanging="360" w:left="1800"/>
        <w:tabs>
          <w:tab w:val="left" w:pos="1800" w:leader="none"/>
        </w:tabs>
      </w:pPr>
      <w:rPr/>
    </w:lvl>
    <w:lvl w:ilvl="4">
      <w:start w:val="1"/>
      <w:numFmt w:val="decimal"/>
      <w:suff w:val="tab"/>
      <w:lvlText w:val="%1.%2.%3.%4.%5."/>
      <w:lvlJc w:val="left"/>
      <w:pPr>
        <w:ind w:hanging="360" w:left="2160"/>
        <w:tabs>
          <w:tab w:val="left" w:pos="2160" w:leader="none"/>
        </w:tabs>
      </w:pPr>
      <w:rPr/>
    </w:lvl>
    <w:lvl w:ilvl="5">
      <w:start w:val="1"/>
      <w:numFmt w:val="decimal"/>
      <w:suff w:val="tab"/>
      <w:lvlText w:val="%1.%2.%3.%4.%5.%6."/>
      <w:lvlJc w:val="left"/>
      <w:pPr>
        <w:ind w:hanging="360" w:left="2520"/>
        <w:tabs>
          <w:tab w:val="left" w:pos="2520" w:leader="none"/>
        </w:tabs>
      </w:pPr>
      <w:rPr/>
    </w:lvl>
    <w:lvl w:ilvl="6">
      <w:start w:val="1"/>
      <w:numFmt w:val="decimal"/>
      <w:suff w:val="tab"/>
      <w:lvlText w:val="%1.%2.%3.%4.%5.%6.%7."/>
      <w:lvlJc w:val="left"/>
      <w:pPr>
        <w:ind w:hanging="360" w:left="2880"/>
        <w:tabs>
          <w:tab w:val="left" w:pos="2880" w:leader="none"/>
        </w:tabs>
      </w:pPr>
      <w:rPr/>
    </w:lvl>
    <w:lvl w:ilvl="7">
      <w:start w:val="1"/>
      <w:numFmt w:val="decimal"/>
      <w:suff w:val="tab"/>
      <w:lvlText w:val="%1.%2.%3.%4.%5.%6.%7.%8."/>
      <w:lvlJc w:val="left"/>
      <w:pPr>
        <w:ind w:hanging="360" w:left="3240"/>
        <w:tabs>
          <w:tab w:val="left" w:pos="3240" w:leader="none"/>
        </w:tabs>
      </w:pPr>
      <w:rPr/>
    </w:lvl>
    <w:lvl w:ilvl="8">
      <w:start w:val="1"/>
      <w:numFmt w:val="decimal"/>
      <w:suff w:val="tab"/>
      <w:lvlText w:val="%1.%2.%3.%4.%5.%6.%7.%8.%9."/>
      <w:lvlJc w:val="left"/>
      <w:pPr>
        <w:ind w:hanging="360" w:left="3600"/>
        <w:tabs>
          <w:tab w:val="left" w:pos="3600" w:leader="none"/>
        </w:tabs>
      </w:pPr>
      <w:rPr/>
    </w:lvl>
  </w:abstractNum>
  <w:abstractNum w:abstractNumId="1">
    <w:nsid w:val="70E975CB"/>
    <w:multiLevelType w:val="hybridMultilevel"/>
    <w:lvl w:ilvl="0" w:tplc="B902FEAA">
      <w:start w:val="1"/>
      <w:numFmt w:val="bullet"/>
      <w:suff w:val="tab"/>
      <w:lvlText w:val="-"/>
      <w:lvlJc w:val="left"/>
      <w:pPr>
        <w:ind w:hanging="360" w:left="1069"/>
      </w:pPr>
      <w:rPr>
        <w:rFonts w:ascii="Times New Roman" w:hAnsi="Times New Roman"/>
      </w:rPr>
    </w:lvl>
    <w:lvl w:ilvl="1" w:tplc="04190003">
      <w:start w:val="1"/>
      <w:numFmt w:val="bullet"/>
      <w:suff w:val="tab"/>
      <w:lvlText w:val="o"/>
      <w:lvlJc w:val="left"/>
      <w:pPr>
        <w:ind w:hanging="360" w:left="1789"/>
      </w:pPr>
      <w:rPr>
        <w:rFonts w:ascii="Courier New" w:hAnsi="Courier New"/>
      </w:rPr>
    </w:lvl>
    <w:lvl w:ilvl="2" w:tplc="04190005">
      <w:start w:val="1"/>
      <w:numFmt w:val="bullet"/>
      <w:suff w:val="tab"/>
      <w:lvlText w:val=""/>
      <w:lvlJc w:val="left"/>
      <w:pPr>
        <w:ind w:hanging="360" w:left="2509"/>
      </w:pPr>
      <w:rPr>
        <w:rFonts w:ascii="Wingdings" w:hAnsi="Wingdings"/>
      </w:rPr>
    </w:lvl>
    <w:lvl w:ilvl="3" w:tplc="04190001">
      <w:start w:val="1"/>
      <w:numFmt w:val="bullet"/>
      <w:suff w:val="tab"/>
      <w:lvlText w:val=""/>
      <w:lvlJc w:val="left"/>
      <w:pPr>
        <w:ind w:hanging="360" w:left="3229"/>
      </w:pPr>
      <w:rPr>
        <w:rFonts w:ascii="Symbol" w:hAnsi="Symbol"/>
      </w:rPr>
    </w:lvl>
    <w:lvl w:ilvl="4" w:tplc="04190003">
      <w:start w:val="1"/>
      <w:numFmt w:val="bullet"/>
      <w:suff w:val="tab"/>
      <w:lvlText w:val="o"/>
      <w:lvlJc w:val="left"/>
      <w:pPr>
        <w:ind w:hanging="360" w:left="3949"/>
      </w:pPr>
      <w:rPr>
        <w:rFonts w:ascii="Courier New" w:hAnsi="Courier New"/>
      </w:rPr>
    </w:lvl>
    <w:lvl w:ilvl="5" w:tplc="04190005">
      <w:start w:val="1"/>
      <w:numFmt w:val="bullet"/>
      <w:suff w:val="tab"/>
      <w:lvlText w:val=""/>
      <w:lvlJc w:val="left"/>
      <w:pPr>
        <w:ind w:hanging="360" w:left="4669"/>
      </w:pPr>
      <w:rPr>
        <w:rFonts w:ascii="Wingdings" w:hAnsi="Wingdings"/>
      </w:rPr>
    </w:lvl>
    <w:lvl w:ilvl="6" w:tplc="04190001">
      <w:start w:val="1"/>
      <w:numFmt w:val="bullet"/>
      <w:suff w:val="tab"/>
      <w:lvlText w:val=""/>
      <w:lvlJc w:val="left"/>
      <w:pPr>
        <w:ind w:hanging="360" w:left="5389"/>
      </w:pPr>
      <w:rPr>
        <w:rFonts w:ascii="Symbol" w:hAnsi="Symbol"/>
      </w:rPr>
    </w:lvl>
    <w:lvl w:ilvl="7" w:tplc="04190003">
      <w:start w:val="1"/>
      <w:numFmt w:val="bullet"/>
      <w:suff w:val="tab"/>
      <w:lvlText w:val="o"/>
      <w:lvlJc w:val="left"/>
      <w:pPr>
        <w:ind w:hanging="360" w:left="6109"/>
      </w:pPr>
      <w:rPr>
        <w:rFonts w:ascii="Courier New" w:hAnsi="Courier New"/>
      </w:rPr>
    </w:lvl>
    <w:lvl w:ilvl="8" w:tplc="04190005">
      <w:start w:val="1"/>
      <w:numFmt w:val="bullet"/>
      <w:suff w:val="tab"/>
      <w:lvlText w:val=""/>
      <w:lvlJc w:val="left"/>
      <w:pPr>
        <w:ind w:hanging="360" w:left="6829"/>
      </w:pPr>
      <w:rPr>
        <w:rFonts w:ascii="Wingdings" w:hAnsi="Wingdings"/>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apple-converted-space"/>
    <w:basedOn w:val="C0"/>
    <w:rPr/>
  </w:style>
  <w:style w:type="character" w:styleId="C4">
    <w:name w:val="Emphasis"/>
    <w:basedOn w:val="C0"/>
    <w:qFormat/>
    <w:rPr>
      <w:i w:val="1"/>
    </w:rPr>
  </w:style>
  <w:style w:type="character" w:styleId="C5">
    <w:name w:val="Strong"/>
    <w:basedOn w:val="C0"/>
    <w:qFormat/>
    <w:rPr>
      <w:b w:val="1"/>
    </w:rPr>
  </w:style>
  <w:style w:type="character" w:styleId="C6">
    <w:name w:val="FollowedHyperlink"/>
    <w:basedOn w:val="C0"/>
    <w:semiHidden/>
    <w:rPr>
      <w:color w:val="800080"/>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