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00" w:rsidRPr="00AC78FA" w:rsidRDefault="00AA0500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01162E">
        <w:rPr>
          <w:b/>
          <w:sz w:val="24"/>
          <w:szCs w:val="24"/>
          <w:lang w:val="uk-UA"/>
        </w:rPr>
        <w:t xml:space="preserve">АНАЛІЗ </w:t>
      </w:r>
      <w:r>
        <w:rPr>
          <w:b/>
          <w:sz w:val="24"/>
          <w:szCs w:val="24"/>
          <w:lang w:val="uk-UA"/>
        </w:rPr>
        <w:t>ВПЛИВУ ВЕДЕННЯ БОЙОВИХ ДІЙ НА ЕКОЛОГІЧНУ БЕЗПЕКУ АТМОСФЕРНОГО ПОВІТРЯ УРБАНІЗОВАНИХ ТЕРИТОРІЙ</w:t>
      </w:r>
    </w:p>
    <w:p w:rsidR="00AA0500" w:rsidRPr="00090694" w:rsidRDefault="00AA0500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AA0500" w:rsidRPr="00090694" w:rsidRDefault="00AA0500" w:rsidP="0009553B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1156A1">
        <w:rPr>
          <w:b/>
          <w:bCs/>
          <w:sz w:val="24"/>
          <w:szCs w:val="24"/>
          <w:lang w:val="uk-UA"/>
        </w:rPr>
        <w:t>ANALYSIS OF THE IMPACT OF MILITARY OPERATIONS ON THE ENVIRONMENTAL SAFETY OF THE ATMOSPHERIC AIR OF URBANISED AREAS</w:t>
      </w:r>
    </w:p>
    <w:p w:rsidR="00AA0500" w:rsidRDefault="00AA050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</w:p>
    <w:p w:rsidR="00AA0500" w:rsidRPr="00630E5A" w:rsidRDefault="00AA050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D64CF">
        <w:rPr>
          <w:sz w:val="24"/>
          <w:lang w:val="uk-UA"/>
        </w:rPr>
        <w:t>Науковий керівник</w:t>
      </w:r>
      <w:r w:rsidRPr="00630E5A">
        <w:rPr>
          <w:sz w:val="24"/>
          <w:lang w:val="uk-UA"/>
        </w:rPr>
        <w:t>: к.</w:t>
      </w:r>
      <w:r>
        <w:rPr>
          <w:sz w:val="24"/>
          <w:lang w:val="uk-UA"/>
        </w:rPr>
        <w:t>т</w:t>
      </w:r>
      <w:r w:rsidRPr="00630E5A">
        <w:rPr>
          <w:sz w:val="24"/>
          <w:lang w:val="uk-UA"/>
        </w:rPr>
        <w:t>.н., доцент кафедр</w:t>
      </w:r>
      <w:r>
        <w:rPr>
          <w:sz w:val="24"/>
          <w:lang w:val="uk-UA"/>
        </w:rPr>
        <w:t>и екологічної безпеки та гідравліки</w:t>
      </w:r>
    </w:p>
    <w:p w:rsidR="00AA0500" w:rsidRPr="00630E5A" w:rsidRDefault="00AA050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Олександр Бутенко</w:t>
      </w:r>
    </w:p>
    <w:p w:rsidR="00AA0500" w:rsidRPr="00630E5A" w:rsidRDefault="00AA0500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Здобувач</w:t>
      </w:r>
      <w:r>
        <w:rPr>
          <w:sz w:val="24"/>
          <w:lang w:val="uk-UA"/>
        </w:rPr>
        <w:t xml:space="preserve">ка першого </w:t>
      </w:r>
      <w:r w:rsidRPr="001156A1">
        <w:rPr>
          <w:sz w:val="24"/>
          <w:lang w:val="uk-UA"/>
        </w:rPr>
        <w:t>(</w:t>
      </w:r>
      <w:r>
        <w:rPr>
          <w:sz w:val="24"/>
          <w:lang w:val="uk-UA"/>
        </w:rPr>
        <w:t>бакалаврського) рівня вищої освіти Ангеліна Нєдова</w:t>
      </w:r>
    </w:p>
    <w:p w:rsidR="00AA0500" w:rsidRPr="006D64CF" w:rsidRDefault="00AA0500" w:rsidP="006D64CF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D64CF">
        <w:rPr>
          <w:sz w:val="24"/>
          <w:lang w:val="uk-UA"/>
        </w:rPr>
        <w:t>Scientific</w:t>
      </w:r>
      <w:r>
        <w:rPr>
          <w:sz w:val="24"/>
          <w:lang w:val="uk-UA"/>
        </w:rPr>
        <w:t xml:space="preserve"> </w:t>
      </w:r>
      <w:r w:rsidRPr="006D64CF">
        <w:rPr>
          <w:sz w:val="24"/>
          <w:lang w:val="uk-UA"/>
        </w:rPr>
        <w:t>supervisor</w:t>
      </w:r>
      <w:r w:rsidRPr="00630E5A">
        <w:rPr>
          <w:color w:val="000000"/>
          <w:sz w:val="24"/>
          <w:lang w:val="uk-UA"/>
        </w:rPr>
        <w:t xml:space="preserve">: </w:t>
      </w:r>
      <w:r w:rsidRPr="00630E5A">
        <w:rPr>
          <w:color w:val="000000"/>
          <w:sz w:val="24"/>
          <w:shd w:val="clear" w:color="auto" w:fill="FFFFFF"/>
          <w:lang w:val="uk-UA"/>
        </w:rPr>
        <w:t>Ph.D, assistant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color w:val="000000"/>
          <w:sz w:val="24"/>
          <w:shd w:val="clear" w:color="auto" w:fill="FFFFFF"/>
          <w:lang w:val="uk-UA"/>
        </w:rPr>
        <w:t>professor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sz w:val="24"/>
          <w:lang w:val="uk-UA"/>
        </w:rPr>
        <w:t>Department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Environmental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Safety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and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Hydraulics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en-US"/>
        </w:rPr>
        <w:t>Oleksandr Butenko</w:t>
      </w:r>
    </w:p>
    <w:p w:rsidR="00AA0500" w:rsidRPr="00C41F6A" w:rsidRDefault="00AA0500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CB45A9">
        <w:rPr>
          <w:sz w:val="24"/>
          <w:lang w:val="uk-UA"/>
        </w:rPr>
        <w:t>Candidate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the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first (bachelor's) degree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Angelina</w:t>
      </w:r>
      <w:r>
        <w:rPr>
          <w:sz w:val="24"/>
          <w:lang w:val="uk-UA"/>
        </w:rPr>
        <w:t xml:space="preserve"> </w:t>
      </w:r>
      <w:r w:rsidRPr="00CB45A9">
        <w:rPr>
          <w:sz w:val="24"/>
          <w:lang w:val="uk-UA"/>
        </w:rPr>
        <w:t>Nedova</w:t>
      </w:r>
    </w:p>
    <w:p w:rsidR="00AA0500" w:rsidRPr="00090694" w:rsidRDefault="00AA0500" w:rsidP="0009553B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AA0500" w:rsidRPr="004074DA" w:rsidRDefault="00AA0500" w:rsidP="0009553B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090694">
        <w:rPr>
          <w:b/>
          <w:bCs/>
          <w:i/>
          <w:iCs/>
          <w:color w:val="000000"/>
          <w:sz w:val="24"/>
          <w:szCs w:val="24"/>
          <w:lang w:val="uk-UA" w:eastAsia="ru-RU"/>
        </w:rPr>
        <w:t>Анотація</w:t>
      </w:r>
      <w:r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. </w:t>
      </w:r>
      <w:r>
        <w:rPr>
          <w:i/>
          <w:iCs/>
          <w:color w:val="000000"/>
          <w:sz w:val="24"/>
          <w:szCs w:val="24"/>
          <w:lang w:val="uk-UA" w:eastAsia="ru-RU"/>
        </w:rPr>
        <w:t>П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>роаналізовано</w:t>
      </w:r>
      <w:r>
        <w:rPr>
          <w:i/>
          <w:iCs/>
          <w:color w:val="000000"/>
          <w:sz w:val="24"/>
          <w:szCs w:val="24"/>
          <w:lang w:val="uk-UA" w:eastAsia="ru-RU"/>
        </w:rPr>
        <w:t>дані забруднення атмосферного повітря у грудні 2024 року в місті Київ. Показано, що ракетні обстріли міста призводять до суттєвого збільшення вмісту забруднюючих речовин у повітрі та цим негативно впливають на екологічну безпеку.</w:t>
      </w:r>
    </w:p>
    <w:p w:rsidR="00AA0500" w:rsidRDefault="00AA0500" w:rsidP="0009553B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4074DA">
        <w:rPr>
          <w:b/>
          <w:bCs/>
          <w:i/>
          <w:iCs/>
          <w:color w:val="000000"/>
          <w:sz w:val="24"/>
          <w:szCs w:val="24"/>
          <w:lang w:val="uk-UA" w:eastAsia="ru-RU"/>
        </w:rPr>
        <w:t>Ключові слова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 xml:space="preserve">: </w:t>
      </w:r>
      <w:r>
        <w:rPr>
          <w:i/>
          <w:iCs/>
          <w:color w:val="000000"/>
          <w:sz w:val="24"/>
          <w:szCs w:val="24"/>
          <w:lang w:val="uk-UA" w:eastAsia="ru-RU"/>
        </w:rPr>
        <w:t>екологічна безпека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 xml:space="preserve">, </w:t>
      </w:r>
      <w:r>
        <w:rPr>
          <w:i/>
          <w:iCs/>
          <w:color w:val="000000"/>
          <w:sz w:val="24"/>
          <w:szCs w:val="24"/>
          <w:lang w:val="uk-UA" w:eastAsia="ru-RU"/>
        </w:rPr>
        <w:t>сталий розвиток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>,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забруднення атмосферного повітря.</w:t>
      </w:r>
    </w:p>
    <w:p w:rsidR="00AA0500" w:rsidRPr="00B60D34" w:rsidRDefault="00AA0500" w:rsidP="00B60D34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B60D34">
        <w:rPr>
          <w:b/>
          <w:bCs/>
          <w:i/>
          <w:iCs/>
          <w:color w:val="000000"/>
          <w:sz w:val="24"/>
          <w:szCs w:val="24"/>
          <w:lang w:val="uk-UA" w:eastAsia="ru-RU"/>
        </w:rPr>
        <w:t>Abstract.</w:t>
      </w:r>
      <w:r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60D34">
        <w:rPr>
          <w:i/>
          <w:iCs/>
          <w:color w:val="000000"/>
          <w:sz w:val="24"/>
          <w:szCs w:val="24"/>
          <w:lang w:val="uk-UA" w:eastAsia="ru-RU"/>
        </w:rPr>
        <w:t>ThearticleanalysesthedataonairpollutioninDecember 2024 inthecityofKyiv. Itisshownthatrocketattacksonthecityleadto a significantincreaseinthecontentofpollutantsintheairandthusnegativelyaffectenvironmentalsafety.</w:t>
      </w:r>
    </w:p>
    <w:p w:rsidR="00AA0500" w:rsidRDefault="00AA0500" w:rsidP="00B60D34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B60D34">
        <w:rPr>
          <w:b/>
          <w:bCs/>
          <w:i/>
          <w:iCs/>
          <w:color w:val="000000"/>
          <w:sz w:val="24"/>
          <w:szCs w:val="24"/>
          <w:lang w:val="uk-UA" w:eastAsia="ru-RU"/>
        </w:rPr>
        <w:t>Keywords:</w:t>
      </w:r>
      <w:r w:rsidRPr="00B60D34">
        <w:rPr>
          <w:i/>
          <w:iCs/>
          <w:color w:val="000000"/>
          <w:sz w:val="24"/>
          <w:szCs w:val="24"/>
          <w:lang w:val="uk-UA" w:eastAsia="ru-RU"/>
        </w:rPr>
        <w:t>environmentalsafety, sustainabledevelopment, airpollution.</w:t>
      </w:r>
    </w:p>
    <w:p w:rsidR="00AA0500" w:rsidRPr="00A6490C" w:rsidRDefault="00AA0500" w:rsidP="003659CE">
      <w:pPr>
        <w:shd w:val="clear" w:color="auto" w:fill="FFFFFF"/>
        <w:spacing w:after="0" w:line="240" w:lineRule="auto"/>
        <w:ind w:firstLine="0"/>
        <w:rPr>
          <w:sz w:val="24"/>
          <w:szCs w:val="24"/>
          <w:lang w:val="uk-UA"/>
        </w:rPr>
      </w:pPr>
    </w:p>
    <w:p w:rsidR="00AA0500" w:rsidRDefault="00AA0500" w:rsidP="00AB26DB">
      <w:pPr>
        <w:pStyle w:val="rvps2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</w:rPr>
      </w:pPr>
      <w:r w:rsidRPr="000F06CA">
        <w:rPr>
          <w:b/>
          <w:bCs/>
          <w:lang w:val="uk-UA"/>
        </w:rPr>
        <w:t>Вступ.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Екологічна безпека –</w:t>
      </w:r>
      <w:r w:rsidRPr="00A6490C">
        <w:rPr>
          <w:color w:val="000000"/>
          <w:shd w:val="clear" w:color="auto" w:fill="FFFFFF"/>
          <w:lang w:val="uk-UA"/>
        </w:rPr>
        <w:t>такий стан навколишнього природного середовища, при якому</w:t>
      </w:r>
      <w:r>
        <w:rPr>
          <w:color w:val="000000"/>
          <w:shd w:val="clear" w:color="auto" w:fill="FFFFFF"/>
          <w:lang w:val="uk-UA"/>
        </w:rPr>
        <w:t xml:space="preserve"> </w:t>
      </w:r>
      <w:r w:rsidRPr="00A6490C">
        <w:rPr>
          <w:color w:val="000000"/>
          <w:shd w:val="clear" w:color="auto" w:fill="FFFFFF"/>
          <w:lang w:val="uk-UA"/>
        </w:rPr>
        <w:t>забезпечується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A6490C">
        <w:rPr>
          <w:color w:val="000000"/>
          <w:shd w:val="clear" w:color="auto" w:fill="FFFFFF"/>
          <w:lang w:val="uk-UA"/>
        </w:rPr>
        <w:t>попередження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A6490C">
        <w:rPr>
          <w:color w:val="000000"/>
          <w:shd w:val="clear" w:color="auto" w:fill="FFFFFF"/>
          <w:lang w:val="uk-UA"/>
        </w:rPr>
        <w:t>погіршення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A6490C">
        <w:rPr>
          <w:color w:val="000000"/>
          <w:shd w:val="clear" w:color="auto" w:fill="FFFFFF"/>
          <w:lang w:val="uk-UA"/>
        </w:rPr>
        <w:t>екологічної обстановки та виникнення</w:t>
      </w:r>
      <w:r>
        <w:rPr>
          <w:color w:val="000000"/>
          <w:shd w:val="clear" w:color="auto" w:fill="FFFFFF"/>
          <w:lang w:val="uk-UA"/>
        </w:rPr>
        <w:t xml:space="preserve"> </w:t>
      </w:r>
      <w:r w:rsidRPr="00A6490C">
        <w:rPr>
          <w:color w:val="000000"/>
          <w:shd w:val="clear" w:color="auto" w:fill="FFFFFF"/>
          <w:lang w:val="uk-UA"/>
        </w:rPr>
        <w:t>небезпеки для здоров'я людей</w:t>
      </w:r>
      <w:r w:rsidRPr="00992796">
        <w:rPr>
          <w:bCs/>
          <w:lang w:val="uk-UA"/>
        </w:rPr>
        <w:t>[</w:t>
      </w:r>
      <w:r w:rsidRPr="00D83889">
        <w:rPr>
          <w:bCs/>
          <w:lang w:val="uk-UA"/>
        </w:rPr>
        <w:t>1</w:t>
      </w:r>
      <w:r w:rsidRPr="00992796">
        <w:rPr>
          <w:bCs/>
          <w:lang w:val="uk-UA"/>
        </w:rPr>
        <w:t>]</w:t>
      </w:r>
      <w:r w:rsidRPr="00A6490C"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  <w:lang w:val="uk-UA"/>
        </w:rPr>
        <w:t xml:space="preserve"> Безпека атмосферного повітря урбанізованих територій є важливою складовою екологічної безпеки та підлягає моніторингу та </w:t>
      </w:r>
      <w:r w:rsidRPr="005B5B27">
        <w:rPr>
          <w:color w:val="000000"/>
          <w:shd w:val="clear" w:color="auto" w:fill="FFFFFF"/>
          <w:lang w:val="uk-UA"/>
        </w:rPr>
        <w:t xml:space="preserve">нормуванню. </w:t>
      </w:r>
      <w:r w:rsidRPr="00A6490C">
        <w:rPr>
          <w:color w:val="333333"/>
          <w:lang w:val="uk-UA"/>
        </w:rPr>
        <w:t>В Українідіють</w:t>
      </w:r>
      <w:r w:rsidRPr="00A6490C">
        <w:rPr>
          <w:color w:val="333333"/>
          <w:shd w:val="clear" w:color="auto" w:fill="FFFFFF"/>
          <w:lang w:val="uk-UA"/>
        </w:rPr>
        <w:t>Державні медико-санітарнінормативи</w:t>
      </w:r>
      <w:r w:rsidRPr="00A6490C">
        <w:rPr>
          <w:color w:val="333333"/>
          <w:lang w:val="uk-UA"/>
        </w:rPr>
        <w:t xml:space="preserve">, у якихвстановленіграничнодопустиміконцентраціїхімічних і біологічнихречовин у атмосферному повітрінаселенихпунктів. </w:t>
      </w:r>
      <w:r w:rsidRPr="005B5B27">
        <w:rPr>
          <w:color w:val="333333"/>
        </w:rPr>
        <w:t>У ціломунормуваннюпідлягаютьбільшеп’ятисотречовин, але, регулярний контроль у межахнаселенихпунктівздійснюєтьсялише для деяких з них. Це – твердічастинки, озон, діоксидсірки, чадний газ, діоксид азоту, формальдегід. Аналогічнаситуація характерна і для іншихкраїнсвіту. Всесвітняорганізаціяохорониздоров’ядаєсвоїрекомендаціїщодовмістутвердихчастинок (PM</w:t>
      </w:r>
      <w:r w:rsidRPr="005B5B27">
        <w:rPr>
          <w:color w:val="333333"/>
          <w:vertAlign w:val="subscript"/>
        </w:rPr>
        <w:t xml:space="preserve">2,5 </w:t>
      </w:r>
      <w:r w:rsidRPr="005B5B27">
        <w:rPr>
          <w:color w:val="333333"/>
        </w:rPr>
        <w:t>і PM</w:t>
      </w:r>
      <w:r w:rsidRPr="005B5B27">
        <w:rPr>
          <w:color w:val="333333"/>
          <w:vertAlign w:val="subscript"/>
        </w:rPr>
        <w:t>10</w:t>
      </w:r>
      <w:r w:rsidRPr="005B5B27">
        <w:rPr>
          <w:color w:val="333333"/>
        </w:rPr>
        <w:t>), озону, діоксиду азоту, діоксидусірки та чадного газу [</w:t>
      </w:r>
      <w:r>
        <w:rPr>
          <w:color w:val="333333"/>
          <w:lang w:val="uk-UA"/>
        </w:rPr>
        <w:t>2</w:t>
      </w:r>
      <w:r w:rsidRPr="005B5B27">
        <w:rPr>
          <w:color w:val="333333"/>
        </w:rPr>
        <w:t>] (абревіатурою</w:t>
      </w:r>
      <w:r w:rsidRPr="005B5B27">
        <w:rPr>
          <w:bCs/>
        </w:rPr>
        <w:t>PM</w:t>
      </w:r>
      <w:r w:rsidRPr="005B5B27">
        <w:rPr>
          <w:bCs/>
          <w:vertAlign w:val="subscript"/>
        </w:rPr>
        <w:t>2,5</w:t>
      </w:r>
      <w:r w:rsidRPr="005B5B27">
        <w:rPr>
          <w:bCs/>
        </w:rPr>
        <w:t xml:space="preserve">позначаютьсятвердічастинкирозміром 2,5 </w:t>
      </w:r>
      <w:r>
        <w:rPr>
          <w:bCs/>
          <w:lang w:val="uk-UA"/>
        </w:rPr>
        <w:t>мкм</w:t>
      </w:r>
      <w:r w:rsidRPr="005B5B27">
        <w:rPr>
          <w:bCs/>
        </w:rPr>
        <w:t xml:space="preserve"> і менше, PM</w:t>
      </w:r>
      <w:r w:rsidRPr="005B5B27">
        <w:rPr>
          <w:bCs/>
          <w:vertAlign w:val="subscript"/>
        </w:rPr>
        <w:t>10</w:t>
      </w:r>
      <w:r w:rsidRPr="005B5B27">
        <w:rPr>
          <w:bCs/>
        </w:rPr>
        <w:t xml:space="preserve"> – частинкирозміром 10 </w:t>
      </w:r>
      <w:r>
        <w:rPr>
          <w:bCs/>
          <w:lang w:val="uk-UA"/>
        </w:rPr>
        <w:t>мкм</w:t>
      </w:r>
      <w:r w:rsidRPr="005B5B27">
        <w:rPr>
          <w:bCs/>
        </w:rPr>
        <w:t xml:space="preserve"> і менше</w:t>
      </w:r>
      <w:r w:rsidRPr="005B5B27">
        <w:rPr>
          <w:color w:val="333333"/>
        </w:rPr>
        <w:t xml:space="preserve">). Вибірнаведенихвищезабруднювачівобумовленийїх великим поширенням в навколишньомусередовищі та негативнимвпливом на здоров’я людей. </w:t>
      </w:r>
      <w:r w:rsidRPr="005B5B27">
        <w:rPr>
          <w:bCs/>
        </w:rPr>
        <w:t>За даними ВООЗ, твердічастинки є найнебезпечнішимиполютантами тому, щоокріміншоїшкоди, здатні на собіпереноситихімічніречовини і бактерії</w:t>
      </w:r>
      <w:r w:rsidRPr="005B5B27">
        <w:rPr>
          <w:color w:val="333333"/>
        </w:rPr>
        <w:t>[</w:t>
      </w:r>
      <w:r>
        <w:rPr>
          <w:color w:val="333333"/>
          <w:lang w:val="uk-UA"/>
        </w:rPr>
        <w:t>3</w:t>
      </w:r>
      <w:r w:rsidRPr="005B5B27">
        <w:rPr>
          <w:color w:val="333333"/>
        </w:rPr>
        <w:t xml:space="preserve">, </w:t>
      </w:r>
      <w:r>
        <w:rPr>
          <w:color w:val="333333"/>
          <w:lang w:val="uk-UA"/>
        </w:rPr>
        <w:t>4</w:t>
      </w:r>
      <w:r w:rsidRPr="005B5B27">
        <w:rPr>
          <w:color w:val="333333"/>
        </w:rPr>
        <w:t>].</w:t>
      </w:r>
    </w:p>
    <w:p w:rsidR="00AA0500" w:rsidRDefault="00AA0500" w:rsidP="00137B83">
      <w:pPr>
        <w:pStyle w:val="rvps2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bCs/>
          <w:color w:val="333333"/>
          <w:lang w:val="uk-UA"/>
        </w:rPr>
      </w:pPr>
      <w:r>
        <w:rPr>
          <w:b/>
          <w:bCs/>
          <w:color w:val="333333"/>
          <w:lang w:val="uk-UA"/>
        </w:rPr>
        <w:t xml:space="preserve">Мета дослідження </w:t>
      </w:r>
      <w:r>
        <w:rPr>
          <w:color w:val="333333"/>
          <w:lang w:val="uk-UA"/>
        </w:rPr>
        <w:t>полягає у оцінці впливу ведення бойових дій на екологічну безпеку атмосферного повітря урбанізованих територій.</w:t>
      </w:r>
    </w:p>
    <w:p w:rsidR="00AA0500" w:rsidRDefault="00AA0500" w:rsidP="00137B83">
      <w:pPr>
        <w:pStyle w:val="rvps2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Cs/>
          <w:color w:val="000000"/>
          <w:lang w:val="uk-UA"/>
        </w:rPr>
      </w:pPr>
      <w:r w:rsidRPr="000F06CA">
        <w:rPr>
          <w:b/>
          <w:color w:val="000000"/>
          <w:lang w:val="uk-UA"/>
        </w:rPr>
        <w:t>Основний матеріал.</w:t>
      </w:r>
      <w:r>
        <w:rPr>
          <w:bCs/>
          <w:color w:val="000000"/>
          <w:lang w:val="uk-UA"/>
        </w:rPr>
        <w:t xml:space="preserve">Контроль за вмістом забруднюючих речовин є важливою задачею. Особливої актуальності це набуває в умовах ведення бойових дій російсько-української війни. Для міст і селищ, що стали зоною безпосереднього бойового контакту виконання такої задачі є фактично неможливим. У даний час такі міста, як Покровськ, Часів Яр тощо піддаються постійному вогневому враженню, у них спостерігаються суцільні руйнування та часті пожежі. Тому говорити про екологічну безпеку в таких населених пунктах немає навіть сенсу. Зрозуміло, що ні про яке додержання екологічних і гігієнічних нормативів там не йдеться. Але і ті міста, що знаходяться на великій відстані від лінії фронту зазнають атак. Це переважно удари крилатими та балістичними ракетами і БПЛА типу </w:t>
      </w:r>
      <w:r w:rsidRPr="00C435CC">
        <w:rPr>
          <w:bCs/>
          <w:color w:val="000000"/>
        </w:rPr>
        <w:t>“</w:t>
      </w:r>
      <w:r>
        <w:rPr>
          <w:bCs/>
          <w:color w:val="000000"/>
          <w:lang w:val="uk-UA"/>
        </w:rPr>
        <w:t>Шахед</w:t>
      </w:r>
      <w:r w:rsidRPr="00C435CC">
        <w:rPr>
          <w:bCs/>
          <w:color w:val="000000"/>
        </w:rPr>
        <w:t>”</w:t>
      </w:r>
      <w:r>
        <w:rPr>
          <w:bCs/>
          <w:color w:val="000000"/>
          <w:lang w:val="uk-UA"/>
        </w:rPr>
        <w:t xml:space="preserve">. Ці атаки призводять до додаткового, порівняно з мирним періодом, забруднення атмосферного повітря. Рівень такого забруднення можна спостерігати на деяких </w:t>
      </w:r>
      <w:r>
        <w:rPr>
          <w:bCs/>
          <w:color w:val="000000"/>
          <w:lang w:val="en-US"/>
        </w:rPr>
        <w:t>Internet</w:t>
      </w:r>
      <w:r w:rsidRPr="00E507E4">
        <w:rPr>
          <w:bCs/>
          <w:color w:val="000000"/>
        </w:rPr>
        <w:t>-</w:t>
      </w:r>
      <w:r>
        <w:rPr>
          <w:bCs/>
          <w:color w:val="000000"/>
          <w:lang w:val="uk-UA"/>
        </w:rPr>
        <w:t xml:space="preserve">ресурсах, зокрема </w:t>
      </w:r>
      <w:r>
        <w:rPr>
          <w:bCs/>
          <w:color w:val="000000"/>
          <w:lang w:val="en-US"/>
        </w:rPr>
        <w:t>S</w:t>
      </w:r>
      <w:r w:rsidRPr="00E507E4">
        <w:rPr>
          <w:bCs/>
          <w:color w:val="000000"/>
          <w:lang w:val="uk-UA"/>
        </w:rPr>
        <w:t>aveecobot</w:t>
      </w:r>
      <w:r>
        <w:rPr>
          <w:bCs/>
          <w:color w:val="000000"/>
          <w:lang w:val="uk-UA"/>
        </w:rPr>
        <w:t xml:space="preserve">. Перевагою даного ресурсу є те, що на ньому доступні не тільки інтеграліні показники якості повітря, зокрема індекс якості атмосферного повітря </w:t>
      </w:r>
      <w:r w:rsidRPr="00A536D8">
        <w:rPr>
          <w:bCs/>
          <w:color w:val="000000"/>
          <w:lang w:val="en-US"/>
        </w:rPr>
        <w:t>AQI</w:t>
      </w:r>
      <w:hyperlink r:id="rId7" w:tgtFrame="_blank" w:history="1">
        <w:r w:rsidRPr="00A536D8">
          <w:rPr>
            <w:rStyle w:val="Hyperlink"/>
            <w:color w:val="000000"/>
            <w:u w:val="none"/>
            <w:shd w:val="clear" w:color="auto" w:fill="FFFFFF"/>
          </w:rPr>
          <w:t>NowCast</w:t>
        </w:r>
        <w:r w:rsidRPr="00A536D8">
          <w:rPr>
            <w:rStyle w:val="Hyperlink"/>
            <w:color w:val="000000"/>
            <w:u w:val="none"/>
            <w:shd w:val="clear" w:color="auto" w:fill="FFFFFF"/>
            <w:lang w:val="uk-UA"/>
          </w:rPr>
          <w:t xml:space="preserve"> (</w:t>
        </w:r>
        <w:r w:rsidRPr="00A536D8">
          <w:rPr>
            <w:rStyle w:val="Hyperlink"/>
            <w:color w:val="000000"/>
            <w:u w:val="none"/>
            <w:shd w:val="clear" w:color="auto" w:fill="FFFFFF"/>
          </w:rPr>
          <w:t>USEPA</w:t>
        </w:r>
        <w:r w:rsidRPr="00A536D8">
          <w:rPr>
            <w:rStyle w:val="Hyperlink"/>
            <w:color w:val="000000"/>
            <w:u w:val="none"/>
            <w:shd w:val="clear" w:color="auto" w:fill="FFFFFF"/>
            <w:lang w:val="uk-UA"/>
          </w:rPr>
          <w:t>)</w:t>
        </w:r>
      </w:hyperlink>
      <w:r w:rsidRPr="00A536D8">
        <w:rPr>
          <w:bCs/>
          <w:color w:val="000000"/>
          <w:lang w:val="uk-UA"/>
        </w:rPr>
        <w:t xml:space="preserve">, </w:t>
      </w:r>
      <w:r>
        <w:rPr>
          <w:bCs/>
          <w:color w:val="000000"/>
          <w:lang w:val="uk-UA"/>
        </w:rPr>
        <w:t xml:space="preserve">а й первинні дані. До того ж Національний університет </w:t>
      </w:r>
      <w:r w:rsidRPr="00E507E4">
        <w:rPr>
          <w:bCs/>
          <w:color w:val="000000"/>
          <w:lang w:val="uk-UA"/>
        </w:rPr>
        <w:t>“</w:t>
      </w:r>
      <w:r>
        <w:rPr>
          <w:bCs/>
          <w:color w:val="000000"/>
          <w:lang w:val="uk-UA"/>
        </w:rPr>
        <w:t>Одеська політехніка</w:t>
      </w:r>
      <w:r w:rsidRPr="00E507E4">
        <w:rPr>
          <w:bCs/>
          <w:color w:val="000000"/>
          <w:lang w:val="uk-UA"/>
        </w:rPr>
        <w:t>”</w:t>
      </w:r>
      <w:r>
        <w:rPr>
          <w:bCs/>
          <w:color w:val="000000"/>
          <w:lang w:val="uk-UA"/>
        </w:rPr>
        <w:t xml:space="preserve"> наприкінці минулого року приєднався до мережі станцій моніторингу </w:t>
      </w:r>
      <w:r>
        <w:rPr>
          <w:bCs/>
          <w:color w:val="000000"/>
          <w:lang w:val="en-US"/>
        </w:rPr>
        <w:t>S</w:t>
      </w:r>
      <w:r w:rsidRPr="00E507E4">
        <w:rPr>
          <w:bCs/>
          <w:color w:val="000000"/>
          <w:lang w:val="uk-UA"/>
        </w:rPr>
        <w:t>aveecobot</w:t>
      </w:r>
      <w:r>
        <w:rPr>
          <w:bCs/>
          <w:color w:val="000000"/>
          <w:lang w:val="uk-UA"/>
        </w:rPr>
        <w:t xml:space="preserve">, і тепер про стан атмосферного повітря на території нашого університету можна дізнатися з будь-якої точки світу, де є </w:t>
      </w:r>
      <w:r>
        <w:rPr>
          <w:bCs/>
          <w:color w:val="000000"/>
          <w:lang w:val="en-US"/>
        </w:rPr>
        <w:t>Internet</w:t>
      </w:r>
      <w:r>
        <w:rPr>
          <w:bCs/>
          <w:color w:val="000000"/>
          <w:lang w:val="uk-UA"/>
        </w:rPr>
        <w:t>.</w:t>
      </w:r>
    </w:p>
    <w:p w:rsidR="00AA0500" w:rsidRPr="00137B83" w:rsidRDefault="00AA0500" w:rsidP="00137B83">
      <w:pPr>
        <w:pStyle w:val="rvps2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333333"/>
        </w:rPr>
      </w:pPr>
      <w:r>
        <w:rPr>
          <w:bCs/>
          <w:color w:val="000000"/>
          <w:lang w:val="uk-UA"/>
        </w:rPr>
        <w:t xml:space="preserve">Починаючи з весни минулого </w:t>
      </w:r>
      <w:r w:rsidRPr="00607961">
        <w:rPr>
          <w:bCs/>
          <w:color w:val="000000"/>
          <w:lang w:val="uk-UA"/>
        </w:rPr>
        <w:t xml:space="preserve">року ми збирали, обробляли та аналізували первинні данні стану атмосферного повітря правобережної частини м. Київ. Столиця країни виявилася містом з найбільшою щільність станцій моніторингу. </w:t>
      </w:r>
      <w:r>
        <w:rPr>
          <w:lang w:val="uk-UA"/>
        </w:rPr>
        <w:t>З</w:t>
      </w:r>
      <w:r w:rsidRPr="00607961">
        <w:rPr>
          <w:lang w:val="uk-UA"/>
        </w:rPr>
        <w:t>бір даних носив циклічний характер</w:t>
      </w:r>
      <w:r>
        <w:rPr>
          <w:lang w:val="uk-UA"/>
        </w:rPr>
        <w:t xml:space="preserve"> – </w:t>
      </w:r>
      <w:r w:rsidRPr="00607961">
        <w:rPr>
          <w:lang w:val="uk-UA"/>
        </w:rPr>
        <w:t xml:space="preserve"> проводився з 0 годин понеділка до 24 години неділі. Тобто цикл спостережень – повний тиждень. Це, на наш погляд, має сприяти врахуванню усіх можливих фактор</w:t>
      </w:r>
      <w:r>
        <w:rPr>
          <w:lang w:val="uk-UA"/>
        </w:rPr>
        <w:t>ів</w:t>
      </w:r>
      <w:r w:rsidRPr="00607961">
        <w:rPr>
          <w:lang w:val="uk-UA"/>
        </w:rPr>
        <w:t xml:space="preserve"> людської діяльності, які також мають тижневий </w:t>
      </w:r>
      <w:r w:rsidRPr="00A74D0B">
        <w:rPr>
          <w:lang w:val="uk-UA"/>
        </w:rPr>
        <w:t xml:space="preserve">цикл. </w:t>
      </w:r>
      <w:r w:rsidRPr="00A6490C">
        <w:rPr>
          <w:bCs/>
          <w:shd w:val="clear" w:color="auto" w:fill="FFFFFF"/>
          <w:lang w:val="uk-UA"/>
        </w:rPr>
        <w:t>Даніфіксувалися з інтервалом у 1 годину. Тобто у одному цикліспостереженьбуло 16</w:t>
      </w:r>
      <w:r>
        <w:rPr>
          <w:bCs/>
          <w:shd w:val="clear" w:color="auto" w:fill="FFFFFF"/>
          <w:lang w:val="uk-UA"/>
        </w:rPr>
        <w:t>9</w:t>
      </w:r>
      <w:r w:rsidRPr="00A6490C">
        <w:rPr>
          <w:bCs/>
          <w:shd w:val="clear" w:color="auto" w:fill="FFFFFF"/>
          <w:lang w:val="uk-UA"/>
        </w:rPr>
        <w:t>досліднихзначенькожноївеличини</w:t>
      </w:r>
      <w:r>
        <w:rPr>
          <w:bCs/>
          <w:shd w:val="clear" w:color="auto" w:fill="FFFFFF"/>
          <w:lang w:val="uk-UA"/>
        </w:rPr>
        <w:t>.</w:t>
      </w:r>
      <w:r>
        <w:rPr>
          <w:lang w:val="uk-UA"/>
        </w:rPr>
        <w:t>Така кількість, на наш погляд, є цілком достатньою для об</w:t>
      </w:r>
      <w:r w:rsidRPr="00A6490C">
        <w:rPr>
          <w:lang w:val="uk-UA"/>
        </w:rPr>
        <w:t>’</w:t>
      </w:r>
      <w:r>
        <w:rPr>
          <w:lang w:val="uk-UA"/>
        </w:rPr>
        <w:t xml:space="preserve">єктивної оцінки закономірностей зміни концентрацій забруднюючих речовин. </w:t>
      </w:r>
      <w:r w:rsidRPr="00A74D0B">
        <w:rPr>
          <w:lang w:val="uk-UA"/>
        </w:rPr>
        <w:t>На рис.1</w:t>
      </w:r>
      <w:r>
        <w:rPr>
          <w:lang w:val="uk-UA"/>
        </w:rPr>
        <w:t>, 2 і 3</w:t>
      </w:r>
      <w:r w:rsidRPr="00A74D0B">
        <w:rPr>
          <w:lang w:val="uk-UA"/>
        </w:rPr>
        <w:t xml:space="preserve"> наведен</w:t>
      </w:r>
      <w:r>
        <w:rPr>
          <w:lang w:val="uk-UA"/>
        </w:rPr>
        <w:t>і</w:t>
      </w:r>
      <w:r w:rsidRPr="00A74D0B">
        <w:rPr>
          <w:lang w:val="uk-UA"/>
        </w:rPr>
        <w:t xml:space="preserve"> графік</w:t>
      </w:r>
      <w:r>
        <w:rPr>
          <w:lang w:val="uk-UA"/>
        </w:rPr>
        <w:t xml:space="preserve">изміни </w:t>
      </w:r>
      <w:r w:rsidRPr="005B5B27">
        <w:rPr>
          <w:color w:val="333333"/>
        </w:rPr>
        <w:t>PM</w:t>
      </w:r>
      <w:r w:rsidRPr="009F0DAA">
        <w:rPr>
          <w:color w:val="333333"/>
          <w:vertAlign w:val="subscript"/>
          <w:lang w:val="uk-UA"/>
        </w:rPr>
        <w:t xml:space="preserve">2,5 </w:t>
      </w:r>
      <w:r w:rsidRPr="009F0DAA">
        <w:rPr>
          <w:color w:val="333333"/>
          <w:lang w:val="uk-UA"/>
        </w:rPr>
        <w:t xml:space="preserve">і </w:t>
      </w:r>
      <w:r w:rsidRPr="005B5B27">
        <w:rPr>
          <w:color w:val="333333"/>
        </w:rPr>
        <w:t>PM</w:t>
      </w:r>
      <w:r w:rsidRPr="009F0DAA">
        <w:rPr>
          <w:color w:val="333333"/>
          <w:vertAlign w:val="subscript"/>
          <w:lang w:val="uk-UA"/>
        </w:rPr>
        <w:t>10</w:t>
      </w:r>
      <w:r>
        <w:rPr>
          <w:color w:val="333333"/>
          <w:lang w:val="uk-UA"/>
        </w:rPr>
        <w:t xml:space="preserve"> для періоду з 16 по 22 грудня 2024 рокудля трьох станцій моніторингу.</w:t>
      </w:r>
    </w:p>
    <w:p w:rsidR="00AA0500" w:rsidRPr="009E75DB" w:rsidRDefault="00AA0500" w:rsidP="0055197F">
      <w:pPr>
        <w:shd w:val="clear" w:color="auto" w:fill="FFFFFF"/>
        <w:spacing w:after="0" w:line="240" w:lineRule="auto"/>
        <w:ind w:firstLine="0"/>
        <w:rPr>
          <w:bCs/>
          <w:sz w:val="24"/>
          <w:szCs w:val="24"/>
          <w:lang w:val="en-US"/>
        </w:rPr>
      </w:pPr>
      <w:r w:rsidRPr="005A7E7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25pt;height:227.25pt;visibility:visible">
            <v:imagedata r:id="rId8" o:title=""/>
          </v:shape>
        </w:pict>
      </w:r>
    </w:p>
    <w:p w:rsidR="00AA0500" w:rsidRPr="00D77BE6" w:rsidRDefault="00AA0500" w:rsidP="00D77BE6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Рисунок 1 – Графік зміни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 xml:space="preserve">2,5 </w:t>
      </w:r>
      <w:r w:rsidRPr="009F0DAA">
        <w:rPr>
          <w:color w:val="333333"/>
          <w:sz w:val="24"/>
          <w:szCs w:val="24"/>
          <w:lang w:val="uk-UA"/>
        </w:rPr>
        <w:t xml:space="preserve">і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>10</w:t>
      </w:r>
      <w:r>
        <w:rPr>
          <w:color w:val="333333"/>
          <w:sz w:val="24"/>
          <w:szCs w:val="24"/>
          <w:lang w:val="uk-UA"/>
        </w:rPr>
        <w:t xml:space="preserve"> на станції </w:t>
      </w:r>
      <w:r w:rsidRPr="00D77BE6">
        <w:rPr>
          <w:color w:val="333333"/>
          <w:sz w:val="24"/>
          <w:szCs w:val="24"/>
          <w:lang w:val="uk-UA"/>
        </w:rPr>
        <w:t xml:space="preserve">моніторингу </w:t>
      </w:r>
      <w:r w:rsidRPr="00D77BE6">
        <w:rPr>
          <w:color w:val="333333"/>
          <w:sz w:val="24"/>
          <w:szCs w:val="24"/>
        </w:rPr>
        <w:t>“</w:t>
      </w:r>
      <w:r w:rsidRPr="00D77BE6">
        <w:rPr>
          <w:rStyle w:val="Strong"/>
          <w:b w:val="0"/>
          <w:bCs w:val="0"/>
          <w:color w:val="333333"/>
          <w:sz w:val="24"/>
          <w:szCs w:val="24"/>
          <w:shd w:val="clear" w:color="auto" w:fill="FFFFFF"/>
        </w:rPr>
        <w:t>проспект Правди, 64Г”</w:t>
      </w:r>
    </w:p>
    <w:p w:rsidR="00AA0500" w:rsidRDefault="00AA0500" w:rsidP="00D821A1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</w:p>
    <w:p w:rsidR="00AA0500" w:rsidRDefault="00AA0500" w:rsidP="00D821A1">
      <w:pPr>
        <w:shd w:val="clear" w:color="auto" w:fill="FFFFFF"/>
        <w:spacing w:after="0" w:line="240" w:lineRule="auto"/>
        <w:rPr>
          <w:color w:val="333333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Звертає на себе увагу схожість графіків щодо максимумів та мінімумів концентрацій твердих частинок. Коефіцієнт кореляції Пірсона, розрахований для трьох масивів даних знаходився у межах від 0,89 до 0,96, що свідчить про дуже велику позитивну залежність. У даному випадку було б неправильно стверджувати про залежність показників однієї станції моніторингу від іншої. Обгрунтовано говорити про те, що показники на всіх трьох станціях визначаються якимось одним спільним фактором. Якщо графіки порівняти з датою та годинами дуже масованого ракетного обстрілу міста країною-агресоркою, то час атаки, руйнувань і пожеж збігається зі значним підвищення вмісту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 xml:space="preserve">2,5 </w:t>
      </w:r>
      <w:r w:rsidRPr="009F0DAA">
        <w:rPr>
          <w:color w:val="333333"/>
          <w:sz w:val="24"/>
          <w:szCs w:val="24"/>
          <w:lang w:val="uk-UA"/>
        </w:rPr>
        <w:t xml:space="preserve">і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>10</w:t>
      </w:r>
      <w:r>
        <w:rPr>
          <w:color w:val="333333"/>
          <w:sz w:val="24"/>
          <w:szCs w:val="24"/>
          <w:lang w:val="uk-UA"/>
        </w:rPr>
        <w:t xml:space="preserve">. Аналогічні результати були отримані і для інших контрольних періодів осені, літа та весни. </w:t>
      </w:r>
    </w:p>
    <w:p w:rsidR="00AA0500" w:rsidRPr="00607961" w:rsidRDefault="00AA0500" w:rsidP="009F0DAA">
      <w:pPr>
        <w:shd w:val="clear" w:color="auto" w:fill="FFFFFF"/>
        <w:spacing w:after="0" w:line="240" w:lineRule="auto"/>
        <w:ind w:firstLine="0"/>
        <w:rPr>
          <w:bCs/>
          <w:sz w:val="24"/>
          <w:szCs w:val="24"/>
          <w:lang w:val="uk-UA"/>
        </w:rPr>
      </w:pPr>
      <w:r w:rsidRPr="005A7E79">
        <w:rPr>
          <w:noProof/>
          <w:lang w:val="en-US"/>
        </w:rPr>
        <w:pict>
          <v:shape id="Рисунок 3" o:spid="_x0000_i1026" type="#_x0000_t75" style="width:476.25pt;height:266.25pt;visibility:visible">
            <v:imagedata r:id="rId9" o:title=""/>
          </v:shape>
        </w:pict>
      </w:r>
    </w:p>
    <w:p w:rsidR="00AA0500" w:rsidRPr="00D77BE6" w:rsidRDefault="00AA0500" w:rsidP="00D77BE6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Рисунок </w:t>
      </w:r>
      <w:r w:rsidRPr="00D77BE6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 xml:space="preserve"> – Графік зміни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 xml:space="preserve">2,5 </w:t>
      </w:r>
      <w:r w:rsidRPr="009F0DAA">
        <w:rPr>
          <w:color w:val="333333"/>
          <w:sz w:val="24"/>
          <w:szCs w:val="24"/>
          <w:lang w:val="uk-UA"/>
        </w:rPr>
        <w:t xml:space="preserve">і </w:t>
      </w:r>
      <w:r w:rsidRPr="005B5B27">
        <w:rPr>
          <w:color w:val="333333"/>
          <w:sz w:val="24"/>
          <w:szCs w:val="24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>10</w:t>
      </w:r>
      <w:r>
        <w:rPr>
          <w:color w:val="333333"/>
          <w:sz w:val="24"/>
          <w:szCs w:val="24"/>
          <w:lang w:val="uk-UA"/>
        </w:rPr>
        <w:t xml:space="preserve"> на станції </w:t>
      </w:r>
      <w:r w:rsidRPr="00D77BE6">
        <w:rPr>
          <w:color w:val="333333"/>
          <w:sz w:val="24"/>
          <w:szCs w:val="24"/>
          <w:lang w:val="uk-UA"/>
        </w:rPr>
        <w:t xml:space="preserve">моніторингу </w:t>
      </w:r>
      <w:r w:rsidRPr="00D77BE6">
        <w:rPr>
          <w:color w:val="333333"/>
          <w:sz w:val="24"/>
          <w:szCs w:val="24"/>
        </w:rPr>
        <w:t>“</w:t>
      </w:r>
      <w:r w:rsidRPr="00D77BE6">
        <w:rPr>
          <w:rStyle w:val="Strong"/>
          <w:b w:val="0"/>
          <w:bCs w:val="0"/>
          <w:color w:val="333333"/>
          <w:sz w:val="24"/>
          <w:szCs w:val="24"/>
          <w:shd w:val="clear" w:color="auto" w:fill="FFFFFF"/>
        </w:rPr>
        <w:t xml:space="preserve">проспект Перемоги, </w:t>
      </w:r>
      <w:smartTag w:uri="urn:schemas-microsoft-com:office:smarttags" w:element="metricconverter">
        <w:smartTagPr>
          <w:attr w:name="ProductID" w:val="97”"/>
        </w:smartTagPr>
        <w:r w:rsidRPr="00D77BE6">
          <w:rPr>
            <w:rStyle w:val="Strong"/>
            <w:b w:val="0"/>
            <w:bCs w:val="0"/>
            <w:color w:val="333333"/>
            <w:sz w:val="24"/>
            <w:szCs w:val="24"/>
            <w:shd w:val="clear" w:color="auto" w:fill="FFFFFF"/>
          </w:rPr>
          <w:t>97”</w:t>
        </w:r>
      </w:smartTag>
    </w:p>
    <w:p w:rsidR="00AA0500" w:rsidRPr="00D77BE6" w:rsidRDefault="00AA0500" w:rsidP="00D821A1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:rsidR="00AA0500" w:rsidRPr="00D77BE6" w:rsidRDefault="00AA0500" w:rsidP="00D77BE6">
      <w:pPr>
        <w:shd w:val="clear" w:color="auto" w:fill="FFFFFF"/>
        <w:spacing w:after="0" w:line="240" w:lineRule="auto"/>
        <w:ind w:firstLine="0"/>
        <w:rPr>
          <w:bCs/>
          <w:sz w:val="24"/>
          <w:szCs w:val="24"/>
          <w:lang w:val="en-US"/>
        </w:rPr>
      </w:pPr>
      <w:r w:rsidRPr="005A7E79">
        <w:rPr>
          <w:noProof/>
          <w:lang w:val="en-US"/>
        </w:rPr>
        <w:pict>
          <v:shape id="Рисунок 4" o:spid="_x0000_i1027" type="#_x0000_t75" style="width:480.75pt;height:263.25pt;visibility:visible">
            <v:imagedata r:id="rId10" o:title=""/>
          </v:shape>
        </w:pict>
      </w:r>
    </w:p>
    <w:p w:rsidR="00AA0500" w:rsidRDefault="00AA0500" w:rsidP="00A96CDE">
      <w:pPr>
        <w:shd w:val="clear" w:color="auto" w:fill="FFFFFF"/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Рисунок </w:t>
      </w:r>
      <w:r w:rsidRPr="00D77BE6">
        <w:rPr>
          <w:sz w:val="24"/>
          <w:szCs w:val="24"/>
          <w:lang w:val="en-US"/>
        </w:rPr>
        <w:t>3</w:t>
      </w:r>
      <w:r>
        <w:rPr>
          <w:sz w:val="24"/>
          <w:szCs w:val="24"/>
          <w:lang w:val="uk-UA"/>
        </w:rPr>
        <w:t xml:space="preserve"> – Графік зміни </w:t>
      </w:r>
      <w:r w:rsidRPr="00D77BE6">
        <w:rPr>
          <w:color w:val="333333"/>
          <w:sz w:val="24"/>
          <w:szCs w:val="24"/>
          <w:lang w:val="en-US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 xml:space="preserve">2,5 </w:t>
      </w:r>
      <w:r w:rsidRPr="009F0DAA">
        <w:rPr>
          <w:color w:val="333333"/>
          <w:sz w:val="24"/>
          <w:szCs w:val="24"/>
          <w:lang w:val="uk-UA"/>
        </w:rPr>
        <w:t xml:space="preserve">і </w:t>
      </w:r>
      <w:r w:rsidRPr="00D77BE6">
        <w:rPr>
          <w:color w:val="333333"/>
          <w:sz w:val="24"/>
          <w:szCs w:val="24"/>
          <w:lang w:val="en-US"/>
        </w:rPr>
        <w:t>PM</w:t>
      </w:r>
      <w:r w:rsidRPr="009F0DAA">
        <w:rPr>
          <w:color w:val="333333"/>
          <w:sz w:val="24"/>
          <w:szCs w:val="24"/>
          <w:vertAlign w:val="subscript"/>
          <w:lang w:val="uk-UA"/>
        </w:rPr>
        <w:t>10</w:t>
      </w:r>
      <w:r>
        <w:rPr>
          <w:color w:val="333333"/>
          <w:sz w:val="24"/>
          <w:szCs w:val="24"/>
          <w:lang w:val="uk-UA"/>
        </w:rPr>
        <w:t xml:space="preserve"> на станції </w:t>
      </w:r>
      <w:r w:rsidRPr="00D77BE6">
        <w:rPr>
          <w:color w:val="333333"/>
          <w:sz w:val="24"/>
          <w:szCs w:val="24"/>
          <w:lang w:val="uk-UA"/>
        </w:rPr>
        <w:t xml:space="preserve">моніторингу </w:t>
      </w:r>
      <w:r w:rsidRPr="00D77BE6">
        <w:rPr>
          <w:color w:val="333333"/>
          <w:sz w:val="24"/>
          <w:szCs w:val="24"/>
          <w:lang w:val="en-US"/>
        </w:rPr>
        <w:t>“</w:t>
      </w:r>
      <w:r w:rsidRPr="00D77BE6">
        <w:rPr>
          <w:rStyle w:val="Strong"/>
          <w:b w:val="0"/>
          <w:bCs w:val="0"/>
          <w:color w:val="333333"/>
          <w:sz w:val="24"/>
          <w:szCs w:val="24"/>
          <w:shd w:val="clear" w:color="auto" w:fill="FFFFFF"/>
        </w:rPr>
        <w:t>вулицяТурівська</w:t>
      </w:r>
      <w:r w:rsidRPr="00D77BE6">
        <w:rPr>
          <w:rStyle w:val="Strong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smartTag w:uri="urn:schemas-microsoft-com:office:smarttags" w:element="metricconverter">
        <w:smartTagPr>
          <w:attr w:name="ProductID" w:val="28”"/>
        </w:smartTagPr>
        <w:r w:rsidRPr="00D77BE6">
          <w:rPr>
            <w:rStyle w:val="Strong"/>
            <w:b w:val="0"/>
            <w:bCs w:val="0"/>
            <w:color w:val="333333"/>
            <w:sz w:val="24"/>
            <w:szCs w:val="24"/>
            <w:shd w:val="clear" w:color="auto" w:fill="FFFFFF"/>
            <w:lang w:val="en-US"/>
          </w:rPr>
          <w:t>28”</w:t>
        </w:r>
      </w:smartTag>
    </w:p>
    <w:p w:rsidR="00AA0500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</w:p>
    <w:p w:rsidR="00AA0500" w:rsidRPr="000F06CA" w:rsidRDefault="00AA0500" w:rsidP="00B60D34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 xml:space="preserve">У ці ж дні тижня з 16 по 22 грудня 2024 року спостерігали підвищення вмісту у атмосферному повітрі чадного газу (рис. 4) і не спостерігали суттєвих змін діоксиду сірки. </w:t>
      </w:r>
    </w:p>
    <w:p w:rsidR="00AA0500" w:rsidRPr="000F06CA" w:rsidRDefault="00AA0500" w:rsidP="004F1915">
      <w:pPr>
        <w:pStyle w:val="a"/>
        <w:widowControl w:val="0"/>
        <w:spacing w:line="240" w:lineRule="auto"/>
        <w:ind w:firstLine="0"/>
        <w:rPr>
          <w:sz w:val="24"/>
        </w:rPr>
      </w:pPr>
    </w:p>
    <w:p w:rsidR="00AA0500" w:rsidRPr="004F1915" w:rsidRDefault="00AA0500" w:rsidP="004F1915">
      <w:pPr>
        <w:pStyle w:val="a"/>
        <w:widowControl w:val="0"/>
        <w:spacing w:line="240" w:lineRule="auto"/>
        <w:ind w:firstLine="0"/>
        <w:rPr>
          <w:sz w:val="24"/>
          <w:lang w:val="ru-RU"/>
        </w:rPr>
      </w:pPr>
      <w:r w:rsidRPr="005A7E79">
        <w:rPr>
          <w:noProof/>
          <w:lang w:val="en-US" w:eastAsia="en-US"/>
        </w:rPr>
        <w:pict>
          <v:shape id="Рисунок 6" o:spid="_x0000_i1028" type="#_x0000_t75" style="width:477pt;height:291pt;visibility:visible">
            <v:imagedata r:id="rId11" o:title=""/>
          </v:shape>
        </w:pict>
      </w:r>
    </w:p>
    <w:p w:rsidR="00AA0500" w:rsidRPr="004F1915" w:rsidRDefault="00AA0500" w:rsidP="009E75DB">
      <w:pPr>
        <w:pStyle w:val="a"/>
        <w:widowControl w:val="0"/>
        <w:spacing w:line="240" w:lineRule="auto"/>
        <w:ind w:firstLine="567"/>
        <w:rPr>
          <w:sz w:val="24"/>
          <w:lang w:val="ru-RU"/>
        </w:rPr>
      </w:pPr>
      <w:r>
        <w:rPr>
          <w:sz w:val="24"/>
        </w:rPr>
        <w:t xml:space="preserve">Рисунок </w:t>
      </w:r>
      <w:r>
        <w:rPr>
          <w:sz w:val="24"/>
          <w:lang w:val="ru-RU"/>
        </w:rPr>
        <w:t>4</w:t>
      </w:r>
      <w:r>
        <w:rPr>
          <w:sz w:val="24"/>
        </w:rPr>
        <w:t xml:space="preserve"> – Графік зміни концентрації чадного газу</w:t>
      </w:r>
      <w:r w:rsidRPr="004F1915">
        <w:rPr>
          <w:sz w:val="24"/>
          <w:lang w:val="ru-RU"/>
        </w:rPr>
        <w:t xml:space="preserve">: 1 </w:t>
      </w:r>
      <w:r>
        <w:rPr>
          <w:sz w:val="24"/>
          <w:lang w:val="ru-RU"/>
        </w:rPr>
        <w:t>–</w:t>
      </w:r>
      <w:r>
        <w:rPr>
          <w:color w:val="333333"/>
          <w:sz w:val="24"/>
        </w:rPr>
        <w:t xml:space="preserve">станція </w:t>
      </w:r>
      <w:r w:rsidRPr="00D77BE6">
        <w:rPr>
          <w:color w:val="333333"/>
          <w:sz w:val="24"/>
        </w:rPr>
        <w:t>моніторингу“</w:t>
      </w:r>
      <w:r w:rsidRPr="00D77BE6">
        <w:rPr>
          <w:rStyle w:val="Strong"/>
          <w:b w:val="0"/>
          <w:bCs w:val="0"/>
          <w:color w:val="333333"/>
          <w:sz w:val="24"/>
          <w:shd w:val="clear" w:color="auto" w:fill="FFFFFF"/>
        </w:rPr>
        <w:t>проспект Правди, 64Г”</w:t>
      </w:r>
      <w:r w:rsidRPr="004F1915">
        <w:rPr>
          <w:rStyle w:val="Strong"/>
          <w:b w:val="0"/>
          <w:bCs w:val="0"/>
          <w:color w:val="333333"/>
          <w:sz w:val="24"/>
          <w:shd w:val="clear" w:color="auto" w:fill="FFFFFF"/>
          <w:lang w:val="ru-RU"/>
        </w:rPr>
        <w:t xml:space="preserve">, 2 </w:t>
      </w:r>
      <w:r>
        <w:rPr>
          <w:rStyle w:val="Strong"/>
          <w:b w:val="0"/>
          <w:bCs w:val="0"/>
          <w:color w:val="333333"/>
          <w:sz w:val="24"/>
          <w:shd w:val="clear" w:color="auto" w:fill="FFFFFF"/>
          <w:lang w:val="ru-RU"/>
        </w:rPr>
        <w:t>–</w:t>
      </w:r>
      <w:r>
        <w:rPr>
          <w:color w:val="333333"/>
          <w:sz w:val="24"/>
        </w:rPr>
        <w:t xml:space="preserve">станція </w:t>
      </w:r>
      <w:r w:rsidRPr="00D77BE6">
        <w:rPr>
          <w:color w:val="333333"/>
          <w:sz w:val="24"/>
        </w:rPr>
        <w:t>моніторингу</w:t>
      </w:r>
      <w:r w:rsidRPr="004F1915">
        <w:rPr>
          <w:color w:val="333333"/>
          <w:sz w:val="24"/>
          <w:lang w:val="ru-RU"/>
        </w:rPr>
        <w:t xml:space="preserve"> “</w:t>
      </w:r>
      <w:r w:rsidRPr="00D77BE6">
        <w:rPr>
          <w:rStyle w:val="Strong"/>
          <w:b w:val="0"/>
          <w:bCs w:val="0"/>
          <w:color w:val="333333"/>
          <w:sz w:val="24"/>
          <w:shd w:val="clear" w:color="auto" w:fill="FFFFFF"/>
        </w:rPr>
        <w:t>вулицяТурівська</w:t>
      </w:r>
      <w:r w:rsidRPr="004F1915">
        <w:rPr>
          <w:rStyle w:val="Strong"/>
          <w:b w:val="0"/>
          <w:bCs w:val="0"/>
          <w:color w:val="333333"/>
          <w:sz w:val="24"/>
          <w:shd w:val="clear" w:color="auto" w:fill="FFFFFF"/>
          <w:lang w:val="ru-RU"/>
        </w:rPr>
        <w:t xml:space="preserve">, </w:t>
      </w:r>
      <w:smartTag w:uri="urn:schemas-microsoft-com:office:smarttags" w:element="metricconverter">
        <w:smartTagPr>
          <w:attr w:name="ProductID" w:val="28”"/>
        </w:smartTagPr>
        <w:r w:rsidRPr="004F1915">
          <w:rPr>
            <w:rStyle w:val="Strong"/>
            <w:b w:val="0"/>
            <w:bCs w:val="0"/>
            <w:color w:val="333333"/>
            <w:sz w:val="24"/>
            <w:shd w:val="clear" w:color="auto" w:fill="FFFFFF"/>
            <w:lang w:val="ru-RU"/>
          </w:rPr>
          <w:t>28”</w:t>
        </w:r>
      </w:smartTag>
      <w:r w:rsidRPr="004F1915">
        <w:rPr>
          <w:rStyle w:val="Strong"/>
          <w:b w:val="0"/>
          <w:bCs w:val="0"/>
          <w:color w:val="333333"/>
          <w:sz w:val="24"/>
          <w:shd w:val="clear" w:color="auto" w:fill="FFFFFF"/>
          <w:lang w:val="ru-RU"/>
        </w:rPr>
        <w:t xml:space="preserve">, 3 </w:t>
      </w:r>
      <w:r>
        <w:rPr>
          <w:rStyle w:val="Strong"/>
          <w:b w:val="0"/>
          <w:bCs w:val="0"/>
          <w:color w:val="333333"/>
          <w:sz w:val="24"/>
          <w:shd w:val="clear" w:color="auto" w:fill="FFFFFF"/>
          <w:lang w:val="ru-RU"/>
        </w:rPr>
        <w:t>–</w:t>
      </w:r>
      <w:r>
        <w:rPr>
          <w:color w:val="333333"/>
          <w:sz w:val="24"/>
        </w:rPr>
        <w:t xml:space="preserve">станція </w:t>
      </w:r>
      <w:r w:rsidRPr="00D77BE6">
        <w:rPr>
          <w:color w:val="333333"/>
          <w:sz w:val="24"/>
        </w:rPr>
        <w:t>моніторингу“</w:t>
      </w:r>
      <w:r w:rsidRPr="00D77BE6">
        <w:rPr>
          <w:rStyle w:val="Strong"/>
          <w:b w:val="0"/>
          <w:bCs w:val="0"/>
          <w:color w:val="333333"/>
          <w:sz w:val="24"/>
          <w:shd w:val="clear" w:color="auto" w:fill="FFFFFF"/>
        </w:rPr>
        <w:t xml:space="preserve">проспект Перемоги, </w:t>
      </w:r>
      <w:smartTag w:uri="urn:schemas-microsoft-com:office:smarttags" w:element="metricconverter">
        <w:smartTagPr>
          <w:attr w:name="ProductID" w:val="97”"/>
        </w:smartTagPr>
        <w:r w:rsidRPr="00D77BE6">
          <w:rPr>
            <w:rStyle w:val="Strong"/>
            <w:b w:val="0"/>
            <w:bCs w:val="0"/>
            <w:color w:val="333333"/>
            <w:sz w:val="24"/>
            <w:shd w:val="clear" w:color="auto" w:fill="FFFFFF"/>
          </w:rPr>
          <w:t>97”</w:t>
        </w:r>
      </w:smartTag>
    </w:p>
    <w:p w:rsidR="00AA0500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</w:p>
    <w:p w:rsidR="00AA0500" w:rsidRPr="000F06CA" w:rsidRDefault="00AA0500" w:rsidP="009E75DB">
      <w:pPr>
        <w:pStyle w:val="a"/>
        <w:widowControl w:val="0"/>
        <w:spacing w:line="240" w:lineRule="auto"/>
        <w:ind w:firstLine="567"/>
        <w:rPr>
          <w:b/>
          <w:bCs/>
          <w:sz w:val="24"/>
        </w:rPr>
      </w:pPr>
      <w:r w:rsidRPr="000F06CA">
        <w:rPr>
          <w:b/>
          <w:bCs/>
          <w:sz w:val="24"/>
        </w:rPr>
        <w:t>Висновки.</w:t>
      </w:r>
    </w:p>
    <w:p w:rsidR="00AA0500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  <w:r>
        <w:rPr>
          <w:sz w:val="24"/>
        </w:rPr>
        <w:t>1. Екологічна безпека навколишнього середовища, зокрема безпека атмосферного повітря, є важливою складовою забезпечення цілей сталого розвитку.</w:t>
      </w:r>
    </w:p>
    <w:p w:rsidR="00AA0500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  <w:r>
        <w:rPr>
          <w:sz w:val="24"/>
        </w:rPr>
        <w:t>2. Екологічна безпека не може бути гарантованою в умовах ведення бойових дій.</w:t>
      </w:r>
    </w:p>
    <w:p w:rsidR="00AA0500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  <w:r>
        <w:rPr>
          <w:sz w:val="24"/>
        </w:rPr>
        <w:t>3. Сталий розвиток людського суспільства, збереження навколишнього природного середовища можливі тільки в умовах сталого миру.</w:t>
      </w:r>
    </w:p>
    <w:p w:rsidR="00AA0500" w:rsidRPr="009E75DB" w:rsidRDefault="00AA0500" w:rsidP="009E75DB">
      <w:pPr>
        <w:pStyle w:val="a"/>
        <w:widowControl w:val="0"/>
        <w:spacing w:line="240" w:lineRule="auto"/>
        <w:ind w:firstLine="567"/>
        <w:rPr>
          <w:sz w:val="24"/>
        </w:rPr>
      </w:pPr>
    </w:p>
    <w:p w:rsidR="00AA0500" w:rsidRPr="000F06CA" w:rsidRDefault="00AA0500" w:rsidP="005B5B27">
      <w:pPr>
        <w:pStyle w:val="a"/>
        <w:widowControl w:val="0"/>
        <w:spacing w:line="240" w:lineRule="auto"/>
        <w:ind w:firstLine="567"/>
        <w:jc w:val="left"/>
        <w:rPr>
          <w:b/>
          <w:bCs/>
          <w:sz w:val="24"/>
        </w:rPr>
      </w:pPr>
      <w:r w:rsidRPr="000F06CA">
        <w:rPr>
          <w:b/>
          <w:bCs/>
          <w:sz w:val="24"/>
        </w:rPr>
        <w:t>Список використаних джерел.</w:t>
      </w:r>
    </w:p>
    <w:p w:rsidR="00AA0500" w:rsidRPr="005B5B27" w:rsidRDefault="00AA0500" w:rsidP="005B5B27">
      <w:pPr>
        <w:pStyle w:val="a"/>
        <w:widowControl w:val="0"/>
        <w:spacing w:line="240" w:lineRule="auto"/>
        <w:ind w:firstLine="567"/>
        <w:jc w:val="left"/>
        <w:rPr>
          <w:color w:val="000000"/>
          <w:sz w:val="24"/>
          <w:shd w:val="clear" w:color="auto" w:fill="F2F2F2"/>
        </w:rPr>
      </w:pPr>
      <w:r w:rsidRPr="005B5B27">
        <w:rPr>
          <w:color w:val="000000"/>
          <w:sz w:val="24"/>
        </w:rPr>
        <w:t xml:space="preserve">1. </w:t>
      </w:r>
      <w:r w:rsidRPr="005B5B27">
        <w:rPr>
          <w:color w:val="000000"/>
          <w:sz w:val="24"/>
          <w:shd w:val="clear" w:color="auto" w:fill="FFFFFF"/>
        </w:rPr>
        <w:t>Про охорону навколишнього природного середовища</w:t>
      </w:r>
      <w:r w:rsidRPr="00520DF8">
        <w:rPr>
          <w:color w:val="000000"/>
          <w:sz w:val="24"/>
          <w:shd w:val="clear" w:color="auto" w:fill="F2F2F2"/>
        </w:rPr>
        <w:t>: Закон України від</w:t>
      </w:r>
      <w:r w:rsidRPr="005B5B27">
        <w:rPr>
          <w:color w:val="000000"/>
          <w:spacing w:val="8"/>
          <w:sz w:val="24"/>
          <w:shd w:val="clear" w:color="auto" w:fill="FFFFFF"/>
        </w:rPr>
        <w:t>25.06.1991№ 1264-XII</w:t>
      </w:r>
      <w:r w:rsidRPr="005B5B27">
        <w:rPr>
          <w:color w:val="000000"/>
          <w:sz w:val="24"/>
          <w:shd w:val="clear" w:color="auto" w:fill="F2F2F2"/>
        </w:rPr>
        <w:t xml:space="preserve">: станом на </w:t>
      </w:r>
      <w:r w:rsidRPr="005B5B27">
        <w:rPr>
          <w:color w:val="000000"/>
          <w:sz w:val="24"/>
          <w:shd w:val="clear" w:color="auto" w:fill="F7F7F7"/>
        </w:rPr>
        <w:t xml:space="preserve">15.11.2024 </w:t>
      </w:r>
      <w:r w:rsidRPr="005B5B27">
        <w:rPr>
          <w:color w:val="000000"/>
          <w:sz w:val="24"/>
          <w:shd w:val="clear" w:color="auto" w:fill="F2F2F2"/>
        </w:rPr>
        <w:t>р. URL:</w:t>
      </w:r>
      <w:r>
        <w:rPr>
          <w:color w:val="000000"/>
          <w:sz w:val="24"/>
          <w:shd w:val="clear" w:color="auto" w:fill="F2F2F2"/>
        </w:rPr>
        <w:t xml:space="preserve"> </w:t>
      </w:r>
      <w:hyperlink r:id="rId12" w:anchor="Text" w:history="1">
        <w:r w:rsidRPr="005B5B27">
          <w:rPr>
            <w:rStyle w:val="Hyperlink"/>
            <w:sz w:val="24"/>
          </w:rPr>
          <w:t>https://zakon.rada.gov.ua/laws/show/1264-12#Text</w:t>
        </w:r>
      </w:hyperlink>
      <w:r>
        <w:t xml:space="preserve"> </w:t>
      </w:r>
      <w:r w:rsidRPr="005B5B27">
        <w:rPr>
          <w:color w:val="000000"/>
          <w:sz w:val="24"/>
          <w:shd w:val="clear" w:color="auto" w:fill="F2F2F2"/>
        </w:rPr>
        <w:t>(дата звернення: 10.01.2025).</w:t>
      </w:r>
    </w:p>
    <w:p w:rsidR="00AA0500" w:rsidRPr="005B5B27" w:rsidRDefault="00AA0500" w:rsidP="005B5B27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jc w:val="left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  <w:r w:rsidRPr="005B5B27">
        <w:rPr>
          <w:color w:val="000000"/>
          <w:sz w:val="24"/>
          <w:szCs w:val="24"/>
          <w:shd w:val="clear" w:color="auto" w:fill="F2F2F2"/>
          <w:lang w:val="uk-UA"/>
        </w:rPr>
        <w:t>2</w:t>
      </w:r>
      <w:r w:rsidRPr="005B5B27">
        <w:rPr>
          <w:color w:val="000000"/>
          <w:sz w:val="24"/>
          <w:szCs w:val="24"/>
          <w:shd w:val="clear" w:color="auto" w:fill="F2F2F2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World Health Organization. (2021).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WHO global air quality guidelines: particulate matter (PM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  <w:vertAlign w:val="subscript"/>
        </w:rPr>
        <w:t xml:space="preserve">2.5 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and PM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  <w:vertAlign w:val="subscript"/>
        </w:rPr>
        <w:t>10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), ozone, nitrogen dioxide, sulfur dioxide and carbon monoxide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. World Health Organization.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Pr="00AD66CB">
          <w:rPr>
            <w:rStyle w:val="Hyperlink"/>
            <w:sz w:val="24"/>
            <w:szCs w:val="24"/>
            <w:shd w:val="clear" w:color="auto" w:fill="FFFFFF"/>
            <w:lang w:val="uk-UA"/>
          </w:rPr>
          <w:t>https://iris.who.int/bitstream/handle/10665/345329/9789240034228-eng.pdf</w:t>
        </w:r>
      </w:hyperlink>
    </w:p>
    <w:p w:rsidR="00AA0500" w:rsidRPr="005B5B27" w:rsidRDefault="00AA0500" w:rsidP="005E0DAD">
      <w:pPr>
        <w:pStyle w:val="PPReferences"/>
        <w:numPr>
          <w:ilvl w:val="0"/>
          <w:numId w:val="0"/>
        </w:numPr>
        <w:spacing w:line="240" w:lineRule="auto"/>
        <w:ind w:firstLine="567"/>
        <w:rPr>
          <w:rFonts w:cs="Times New Roman"/>
          <w:b/>
          <w:bCs/>
          <w:sz w:val="24"/>
          <w:szCs w:val="24"/>
          <w:shd w:val="clear" w:color="auto" w:fill="FFFFFF"/>
        </w:rPr>
      </w:pPr>
      <w:bookmarkStart w:id="0" w:name="_Hlk188357756"/>
      <w:r>
        <w:rPr>
          <w:rFonts w:cs="Times New Roman"/>
          <w:color w:val="000000"/>
          <w:sz w:val="24"/>
          <w:szCs w:val="24"/>
          <w:shd w:val="clear" w:color="auto" w:fill="FFFFFF"/>
        </w:rPr>
        <w:t>3</w:t>
      </w:r>
      <w:r w:rsidRPr="005B5B27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Hassan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M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A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Mehmood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T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Lodhi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E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Bilal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M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Dar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A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A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LiuJ</w:t>
      </w:r>
      <w:r w:rsidRPr="00E914FB"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Lockdown amid COVID-19 ascendancy over ambient particulate matter pollution anomaly.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>. 2022.</w:t>
      </w:r>
      <w:r w:rsidRPr="00457ED4">
        <w:rPr>
          <w:rFonts w:cs="Times New Roman"/>
          <w:color w:val="222222"/>
          <w:sz w:val="24"/>
          <w:szCs w:val="24"/>
          <w:shd w:val="clear" w:color="auto" w:fill="FFFFFF"/>
        </w:rPr>
        <w:t>19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20, 13540.</w:t>
      </w:r>
    </w:p>
    <w:p w:rsidR="00AA0500" w:rsidRPr="005B5B27" w:rsidRDefault="00AA0500" w:rsidP="005E0DAD">
      <w:pPr>
        <w:pStyle w:val="PPReferences"/>
        <w:numPr>
          <w:ilvl w:val="0"/>
          <w:numId w:val="0"/>
        </w:numPr>
        <w:spacing w:line="240" w:lineRule="auto"/>
        <w:ind w:left="397" w:hanging="397"/>
        <w:rPr>
          <w:rFonts w:cs="Times New Roman"/>
          <w:color w:val="0000FF"/>
          <w:sz w:val="24"/>
          <w:szCs w:val="24"/>
          <w:u w:val="single"/>
          <w:shd w:val="clear" w:color="auto" w:fill="FFFFFF"/>
          <w:lang w:val="uk-UA"/>
        </w:rPr>
      </w:pPr>
      <w:r w:rsidRPr="005B5B27">
        <w:rPr>
          <w:rFonts w:cs="Times New Roman"/>
          <w:color w:val="0000FF"/>
          <w:sz w:val="24"/>
          <w:szCs w:val="24"/>
          <w:u w:val="single"/>
          <w:shd w:val="clear" w:color="auto" w:fill="FFFFFF"/>
          <w:lang w:val="uk-UA"/>
        </w:rPr>
        <w:t>https://www.mdpi.com/1660-4601/19/20/13540</w:t>
      </w:r>
    </w:p>
    <w:p w:rsidR="00AA0500" w:rsidRDefault="00AA0500" w:rsidP="005E0DAD">
      <w:pPr>
        <w:pStyle w:val="PPReferences"/>
        <w:numPr>
          <w:ilvl w:val="0"/>
          <w:numId w:val="0"/>
        </w:numPr>
        <w:spacing w:line="240" w:lineRule="auto"/>
        <w:ind w:firstLine="567"/>
        <w:rPr>
          <w:rStyle w:val="Hyperlink"/>
          <w:sz w:val="24"/>
          <w:szCs w:val="24"/>
          <w:lang w:val="uk-UA"/>
        </w:rPr>
      </w:pPr>
      <w:r>
        <w:rPr>
          <w:rFonts w:cs="Times New Roman"/>
          <w:color w:val="222222"/>
          <w:sz w:val="24"/>
          <w:szCs w:val="24"/>
          <w:shd w:val="clear" w:color="auto" w:fill="FFFFFF"/>
        </w:rPr>
        <w:t>4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Li H., Zhao Z., Luo X. S., Fang G., Zhang D., Pang Y., Tang,M. Insight into urban PM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  <w:vertAlign w:val="subscript"/>
        </w:rPr>
        <w:t>2.5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 xml:space="preserve"> chemical composition and environmentally persistent free radicals attributed human lung epithelial cytotoxicity.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B5B27">
        <w:rPr>
          <w:rFonts w:cs="Times New Roman"/>
          <w:i/>
          <w:iCs/>
          <w:color w:val="222222"/>
          <w:sz w:val="24"/>
          <w:szCs w:val="24"/>
          <w:shd w:val="clear" w:color="auto" w:fill="FFFFFF"/>
        </w:rPr>
        <w:t>Ecotoxicology and Environmental Safety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>2022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. </w:t>
      </w:r>
      <w:r w:rsidRPr="00457ED4">
        <w:rPr>
          <w:rFonts w:cs="Times New Roman"/>
          <w:color w:val="222222"/>
          <w:sz w:val="24"/>
          <w:szCs w:val="24"/>
          <w:shd w:val="clear" w:color="auto" w:fill="FFFFFF"/>
        </w:rPr>
        <w:t>234,</w:t>
      </w:r>
      <w:r w:rsidRPr="005B5B27">
        <w:rPr>
          <w:rFonts w:cs="Times New Roman"/>
          <w:color w:val="222222"/>
          <w:sz w:val="24"/>
          <w:szCs w:val="24"/>
          <w:shd w:val="clear" w:color="auto" w:fill="FFFFFF"/>
        </w:rPr>
        <w:t xml:space="preserve"> 113356.</w:t>
      </w:r>
      <w:r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hyperlink r:id="rId14" w:history="1">
        <w:r w:rsidRPr="00AD66CB">
          <w:rPr>
            <w:rStyle w:val="Hyperlink"/>
            <w:sz w:val="24"/>
            <w:szCs w:val="24"/>
          </w:rPr>
          <w:t>https</w:t>
        </w:r>
        <w:r w:rsidRPr="00AD66CB">
          <w:rPr>
            <w:rStyle w:val="Hyperlink"/>
            <w:sz w:val="24"/>
            <w:szCs w:val="24"/>
            <w:lang w:val="uk-UA"/>
          </w:rPr>
          <w:t>://</w:t>
        </w:r>
        <w:r w:rsidRPr="00AD66CB">
          <w:rPr>
            <w:rStyle w:val="Hyperlink"/>
            <w:sz w:val="24"/>
            <w:szCs w:val="24"/>
          </w:rPr>
          <w:t>doi</w:t>
        </w:r>
        <w:r w:rsidRPr="00AD66CB">
          <w:rPr>
            <w:rStyle w:val="Hyperlink"/>
            <w:sz w:val="24"/>
            <w:szCs w:val="24"/>
            <w:lang w:val="uk-UA"/>
          </w:rPr>
          <w:t>.</w:t>
        </w:r>
        <w:r w:rsidRPr="00AD66CB">
          <w:rPr>
            <w:rStyle w:val="Hyperlink"/>
            <w:sz w:val="24"/>
            <w:szCs w:val="24"/>
          </w:rPr>
          <w:t>org</w:t>
        </w:r>
        <w:r w:rsidRPr="00AD66CB">
          <w:rPr>
            <w:rStyle w:val="Hyperlink"/>
            <w:sz w:val="24"/>
            <w:szCs w:val="24"/>
            <w:lang w:val="uk-UA"/>
          </w:rPr>
          <w:t>/10.1016/</w:t>
        </w:r>
        <w:r w:rsidRPr="00AD66CB">
          <w:rPr>
            <w:rStyle w:val="Hyperlink"/>
            <w:sz w:val="24"/>
            <w:szCs w:val="24"/>
          </w:rPr>
          <w:t>j</w:t>
        </w:r>
        <w:r w:rsidRPr="00AD66CB">
          <w:rPr>
            <w:rStyle w:val="Hyperlink"/>
            <w:sz w:val="24"/>
            <w:szCs w:val="24"/>
            <w:lang w:val="uk-UA"/>
          </w:rPr>
          <w:t>.</w:t>
        </w:r>
        <w:r w:rsidRPr="00AD66CB">
          <w:rPr>
            <w:rStyle w:val="Hyperlink"/>
            <w:sz w:val="24"/>
            <w:szCs w:val="24"/>
          </w:rPr>
          <w:t>ecoenv</w:t>
        </w:r>
        <w:r w:rsidRPr="00AD66CB">
          <w:rPr>
            <w:rStyle w:val="Hyperlink"/>
            <w:sz w:val="24"/>
            <w:szCs w:val="24"/>
            <w:lang w:val="uk-UA"/>
          </w:rPr>
          <w:t>.2022.113356</w:t>
        </w:r>
      </w:hyperlink>
    </w:p>
    <w:bookmarkEnd w:id="0"/>
    <w:p w:rsidR="00AA0500" w:rsidRPr="005B5B27" w:rsidRDefault="00AA0500" w:rsidP="005B5B27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jc w:val="left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AA0500" w:rsidRPr="005B5B27" w:rsidRDefault="00AA0500" w:rsidP="005B5B27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jc w:val="left"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AA0500" w:rsidRPr="005B5B27" w:rsidRDefault="00AA0500" w:rsidP="005B5B27">
      <w:pPr>
        <w:pStyle w:val="PPReferences"/>
        <w:numPr>
          <w:ilvl w:val="0"/>
          <w:numId w:val="0"/>
        </w:numPr>
        <w:spacing w:line="240" w:lineRule="auto"/>
        <w:ind w:firstLine="567"/>
        <w:contextualSpacing/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AA0500" w:rsidRPr="005B5B27" w:rsidSect="00A6490C"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00" w:rsidRDefault="00AA0500" w:rsidP="00090694">
      <w:pPr>
        <w:spacing w:after="0" w:line="240" w:lineRule="auto"/>
      </w:pPr>
      <w:r>
        <w:separator/>
      </w:r>
    </w:p>
  </w:endnote>
  <w:endnote w:type="continuationSeparator" w:id="1">
    <w:p w:rsidR="00AA0500" w:rsidRDefault="00AA0500" w:rsidP="000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00" w:rsidRDefault="00AA0500" w:rsidP="00A64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500" w:rsidRDefault="00AA0500" w:rsidP="00A649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00" w:rsidRDefault="00AA0500" w:rsidP="00E50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AA0500" w:rsidRDefault="00AA0500" w:rsidP="00A649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00" w:rsidRDefault="00AA0500" w:rsidP="00090694">
      <w:pPr>
        <w:spacing w:after="0" w:line="240" w:lineRule="auto"/>
      </w:pPr>
      <w:r>
        <w:separator/>
      </w:r>
    </w:p>
  </w:footnote>
  <w:footnote w:type="continuationSeparator" w:id="1">
    <w:p w:rsidR="00AA0500" w:rsidRDefault="00AA0500" w:rsidP="000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00" w:rsidRPr="00D83889" w:rsidRDefault="00AA0500" w:rsidP="00A6490C">
    <w:pPr>
      <w:jc w:val="center"/>
      <w:rPr>
        <w:lang w:val="uk-UA"/>
      </w:rPr>
    </w:pPr>
    <w:r w:rsidRPr="00090694">
      <w:rPr>
        <w:sz w:val="22"/>
        <w:szCs w:val="22"/>
      </w:rPr>
      <w:t>Тези</w:t>
    </w:r>
    <w:r>
      <w:rPr>
        <w:sz w:val="22"/>
        <w:szCs w:val="22"/>
        <w:lang w:val="uk-UA"/>
      </w:rPr>
      <w:t xml:space="preserve"> </w:t>
    </w:r>
    <w:r w:rsidRPr="00090694">
      <w:rPr>
        <w:sz w:val="22"/>
        <w:szCs w:val="22"/>
      </w:rPr>
      <w:t>доповідей</w:t>
    </w:r>
    <w:r>
      <w:rPr>
        <w:sz w:val="22"/>
        <w:szCs w:val="22"/>
        <w:lang w:val="uk-UA"/>
      </w:rPr>
      <w:t xml:space="preserve"> студентської науково-практичної конференції </w:t>
    </w:r>
    <w:r w:rsidRPr="00090694">
      <w:rPr>
        <w:sz w:val="22"/>
        <w:szCs w:val="22"/>
      </w:rPr>
      <w:t>“</w:t>
    </w:r>
    <w:r>
      <w:rPr>
        <w:sz w:val="22"/>
        <w:szCs w:val="22"/>
        <w:lang w:val="uk-UA"/>
      </w:rPr>
      <w:t>Екологічна безпека та сталий розвиток</w:t>
    </w:r>
    <w:r w:rsidRPr="00090694">
      <w:rPr>
        <w:sz w:val="22"/>
        <w:szCs w:val="22"/>
      </w:rPr>
      <w:t>” // Одеса: ОП, 202</w:t>
    </w:r>
    <w:r>
      <w:rPr>
        <w:sz w:val="22"/>
        <w:szCs w:val="22"/>
        <w:lang w:val="uk-UA"/>
      </w:rPr>
      <w:t>5</w:t>
    </w:r>
    <w:r w:rsidRPr="00090694">
      <w:rPr>
        <w:sz w:val="22"/>
        <w:szCs w:val="22"/>
      </w:rPr>
      <w:t xml:space="preserve">. Вип. </w:t>
    </w:r>
    <w:r>
      <w:rPr>
        <w:sz w:val="22"/>
        <w:szCs w:val="22"/>
        <w:lang w:val="uk-UA"/>
      </w:rPr>
      <w:t>1</w:t>
    </w:r>
  </w:p>
  <w:p w:rsidR="00AA0500" w:rsidRPr="00A6490C" w:rsidRDefault="00AA0500" w:rsidP="00A64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7A"/>
    <w:multiLevelType w:val="hybridMultilevel"/>
    <w:tmpl w:val="4314BD2A"/>
    <w:lvl w:ilvl="0" w:tplc="890C3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CA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8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8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774100"/>
    <w:multiLevelType w:val="hybridMultilevel"/>
    <w:tmpl w:val="D1FC3F9E"/>
    <w:lvl w:ilvl="0" w:tplc="120CB5C0">
      <w:start w:val="1"/>
      <w:numFmt w:val="decimal"/>
      <w:pStyle w:val="PPReferences"/>
      <w:lvlText w:val="[%1]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D4BCE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3EB2336"/>
    <w:multiLevelType w:val="hybridMultilevel"/>
    <w:tmpl w:val="F8A2E1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6793AAD"/>
    <w:multiLevelType w:val="hybridMultilevel"/>
    <w:tmpl w:val="BA82A67A"/>
    <w:lvl w:ilvl="0" w:tplc="3C70EE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222222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570F22"/>
    <w:multiLevelType w:val="hybridMultilevel"/>
    <w:tmpl w:val="9954A4F6"/>
    <w:lvl w:ilvl="0" w:tplc="64FA62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E179A7"/>
    <w:multiLevelType w:val="hybridMultilevel"/>
    <w:tmpl w:val="BF2CAC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3CB53DF9"/>
    <w:multiLevelType w:val="hybridMultilevel"/>
    <w:tmpl w:val="4A680528"/>
    <w:lvl w:ilvl="0" w:tplc="1E667F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23264C"/>
    <w:multiLevelType w:val="hybridMultilevel"/>
    <w:tmpl w:val="356CE858"/>
    <w:lvl w:ilvl="0" w:tplc="88B28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17279B0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DA90619"/>
    <w:multiLevelType w:val="hybridMultilevel"/>
    <w:tmpl w:val="CB26FDC6"/>
    <w:lvl w:ilvl="0" w:tplc="2BCEC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1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C369E7"/>
    <w:multiLevelType w:val="hybridMultilevel"/>
    <w:tmpl w:val="47FAC8C4"/>
    <w:lvl w:ilvl="0" w:tplc="6F1297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EBD2A85"/>
    <w:multiLevelType w:val="hybridMultilevel"/>
    <w:tmpl w:val="F8FA3130"/>
    <w:lvl w:ilvl="0" w:tplc="890C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E3"/>
    <w:rsid w:val="00004E74"/>
    <w:rsid w:val="0001162E"/>
    <w:rsid w:val="00036BBF"/>
    <w:rsid w:val="00050FAF"/>
    <w:rsid w:val="000515B9"/>
    <w:rsid w:val="00061028"/>
    <w:rsid w:val="00090694"/>
    <w:rsid w:val="0009259D"/>
    <w:rsid w:val="0009553B"/>
    <w:rsid w:val="000A454D"/>
    <w:rsid w:val="000A608A"/>
    <w:rsid w:val="000D5D7C"/>
    <w:rsid w:val="000E1D35"/>
    <w:rsid w:val="000E34C4"/>
    <w:rsid w:val="000F06CA"/>
    <w:rsid w:val="00101115"/>
    <w:rsid w:val="001156A1"/>
    <w:rsid w:val="00137B83"/>
    <w:rsid w:val="0016611D"/>
    <w:rsid w:val="00171DA2"/>
    <w:rsid w:val="001B387A"/>
    <w:rsid w:val="001D5A5B"/>
    <w:rsid w:val="001E5D02"/>
    <w:rsid w:val="00210B7A"/>
    <w:rsid w:val="002137C1"/>
    <w:rsid w:val="00252653"/>
    <w:rsid w:val="00262F5F"/>
    <w:rsid w:val="002E7DFF"/>
    <w:rsid w:val="00345516"/>
    <w:rsid w:val="003659CE"/>
    <w:rsid w:val="00393E59"/>
    <w:rsid w:val="003E1AD6"/>
    <w:rsid w:val="003E466C"/>
    <w:rsid w:val="003E6CAB"/>
    <w:rsid w:val="003F1CB4"/>
    <w:rsid w:val="00400303"/>
    <w:rsid w:val="004074DA"/>
    <w:rsid w:val="00413190"/>
    <w:rsid w:val="004444CB"/>
    <w:rsid w:val="0044620B"/>
    <w:rsid w:val="004469D8"/>
    <w:rsid w:val="004540C5"/>
    <w:rsid w:val="00457ED4"/>
    <w:rsid w:val="004648C1"/>
    <w:rsid w:val="00473D7B"/>
    <w:rsid w:val="00495650"/>
    <w:rsid w:val="004F1915"/>
    <w:rsid w:val="00520DF8"/>
    <w:rsid w:val="005423F4"/>
    <w:rsid w:val="00543A40"/>
    <w:rsid w:val="005468C1"/>
    <w:rsid w:val="0055197F"/>
    <w:rsid w:val="00557998"/>
    <w:rsid w:val="00563132"/>
    <w:rsid w:val="00570118"/>
    <w:rsid w:val="005845CD"/>
    <w:rsid w:val="005A7E79"/>
    <w:rsid w:val="005B5B27"/>
    <w:rsid w:val="005D55FD"/>
    <w:rsid w:val="005E0DAD"/>
    <w:rsid w:val="00607961"/>
    <w:rsid w:val="0061497E"/>
    <w:rsid w:val="0061749C"/>
    <w:rsid w:val="00630E5A"/>
    <w:rsid w:val="0065344D"/>
    <w:rsid w:val="00655C8D"/>
    <w:rsid w:val="006C3C1E"/>
    <w:rsid w:val="006D64CF"/>
    <w:rsid w:val="007062D0"/>
    <w:rsid w:val="007438FC"/>
    <w:rsid w:val="00743C94"/>
    <w:rsid w:val="00791038"/>
    <w:rsid w:val="007969E3"/>
    <w:rsid w:val="007D340D"/>
    <w:rsid w:val="007E43EB"/>
    <w:rsid w:val="008110CF"/>
    <w:rsid w:val="008307A2"/>
    <w:rsid w:val="00864F25"/>
    <w:rsid w:val="00897A9D"/>
    <w:rsid w:val="008B19AB"/>
    <w:rsid w:val="008F02E4"/>
    <w:rsid w:val="0091448B"/>
    <w:rsid w:val="009278F9"/>
    <w:rsid w:val="00953692"/>
    <w:rsid w:val="00965917"/>
    <w:rsid w:val="00992796"/>
    <w:rsid w:val="009A0736"/>
    <w:rsid w:val="009A4684"/>
    <w:rsid w:val="009D1B05"/>
    <w:rsid w:val="009D266C"/>
    <w:rsid w:val="009E75DB"/>
    <w:rsid w:val="009F0DAA"/>
    <w:rsid w:val="00A145EC"/>
    <w:rsid w:val="00A46B3D"/>
    <w:rsid w:val="00A536D8"/>
    <w:rsid w:val="00A6490C"/>
    <w:rsid w:val="00A74D0B"/>
    <w:rsid w:val="00A77053"/>
    <w:rsid w:val="00A86796"/>
    <w:rsid w:val="00A96CDE"/>
    <w:rsid w:val="00AA0500"/>
    <w:rsid w:val="00AB0530"/>
    <w:rsid w:val="00AB26DB"/>
    <w:rsid w:val="00AC78FA"/>
    <w:rsid w:val="00AD66CB"/>
    <w:rsid w:val="00AF6D35"/>
    <w:rsid w:val="00B118E8"/>
    <w:rsid w:val="00B53FFC"/>
    <w:rsid w:val="00B60D34"/>
    <w:rsid w:val="00B91C6B"/>
    <w:rsid w:val="00BA6B5B"/>
    <w:rsid w:val="00BD2153"/>
    <w:rsid w:val="00C1453C"/>
    <w:rsid w:val="00C20C3C"/>
    <w:rsid w:val="00C41F6A"/>
    <w:rsid w:val="00C435CC"/>
    <w:rsid w:val="00C62C7C"/>
    <w:rsid w:val="00C85217"/>
    <w:rsid w:val="00CB45A9"/>
    <w:rsid w:val="00D30FF6"/>
    <w:rsid w:val="00D32925"/>
    <w:rsid w:val="00D46D89"/>
    <w:rsid w:val="00D77BE6"/>
    <w:rsid w:val="00D821A1"/>
    <w:rsid w:val="00D83889"/>
    <w:rsid w:val="00D93D64"/>
    <w:rsid w:val="00DA1B34"/>
    <w:rsid w:val="00DB70B3"/>
    <w:rsid w:val="00DC7BE2"/>
    <w:rsid w:val="00DE4F09"/>
    <w:rsid w:val="00E23CD5"/>
    <w:rsid w:val="00E473D0"/>
    <w:rsid w:val="00E502E3"/>
    <w:rsid w:val="00E507E4"/>
    <w:rsid w:val="00E914FB"/>
    <w:rsid w:val="00FD13D2"/>
    <w:rsid w:val="00FD7283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5"/>
    <w:pPr>
      <w:spacing w:after="160" w:line="259" w:lineRule="auto"/>
      <w:ind w:firstLine="567"/>
      <w:jc w:val="both"/>
    </w:pPr>
    <w:rPr>
      <w:sz w:val="28"/>
      <w:szCs w:val="28"/>
      <w:lang w:val="ru-RU"/>
    </w:rPr>
  </w:style>
  <w:style w:type="paragraph" w:styleId="Heading1">
    <w:name w:val="heading 1"/>
    <w:basedOn w:val="Normal"/>
    <w:link w:val="Heading1Char"/>
    <w:uiPriority w:val="99"/>
    <w:qFormat/>
    <w:locked/>
    <w:rsid w:val="004444C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103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4CB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103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a">
    <w:name w:val="Основной_текст"/>
    <w:basedOn w:val="Normal"/>
    <w:uiPriority w:val="99"/>
    <w:rsid w:val="00570118"/>
    <w:pPr>
      <w:suppressAutoHyphens/>
      <w:spacing w:after="0" w:line="360" w:lineRule="auto"/>
      <w:ind w:firstLine="709"/>
    </w:pPr>
    <w:rPr>
      <w:rFonts w:eastAsia="Times New Roman"/>
      <w:szCs w:val="24"/>
      <w:lang w:val="uk-UA" w:eastAsia="zh-CN"/>
    </w:rPr>
  </w:style>
  <w:style w:type="paragraph" w:styleId="ListParagraph">
    <w:name w:val="List Paragraph"/>
    <w:basedOn w:val="Normal"/>
    <w:uiPriority w:val="99"/>
    <w:qFormat/>
    <w:rsid w:val="005701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011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5468C1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93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6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69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1F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ru-RU" w:eastAsia="en-US"/>
    </w:rPr>
  </w:style>
  <w:style w:type="character" w:styleId="PageNumber">
    <w:name w:val="page number"/>
    <w:basedOn w:val="DefaultParagraphFont"/>
    <w:uiPriority w:val="99"/>
    <w:rsid w:val="00C41F6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4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C41F6A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AC78FA"/>
    <w:rPr>
      <w:rFonts w:ascii="TimesNewRomanPSMT" w:hAnsi="TimesNewRomanPSMT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CD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96CDE"/>
    <w:pPr>
      <w:spacing w:after="0" w:line="240" w:lineRule="auto"/>
      <w:ind w:firstLine="0"/>
    </w:pPr>
    <w:rPr>
      <w:rFonts w:eastAsia="Times New Roman"/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CDE"/>
    <w:rPr>
      <w:rFonts w:eastAsia="Times New Roman" w:cs="Times New Roman"/>
      <w:sz w:val="32"/>
      <w:szCs w:val="32"/>
      <w:lang w:val="uk-UA" w:eastAsia="en-US"/>
    </w:rPr>
  </w:style>
  <w:style w:type="paragraph" w:customStyle="1" w:styleId="rvps2">
    <w:name w:val="rvps2"/>
    <w:basedOn w:val="Normal"/>
    <w:uiPriority w:val="99"/>
    <w:rsid w:val="00C1453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1453C"/>
    <w:rPr>
      <w:rFonts w:cs="Times New Roman"/>
      <w:i/>
      <w:iCs/>
    </w:rPr>
  </w:style>
  <w:style w:type="character" w:customStyle="1" w:styleId="mce-nbsp-wrap">
    <w:name w:val="mce-nbsp-wrap"/>
    <w:basedOn w:val="DefaultParagraphFont"/>
    <w:uiPriority w:val="99"/>
    <w:rsid w:val="00495650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3659CE"/>
    <w:rPr>
      <w:rFonts w:cs="Times New Roman"/>
      <w:color w:val="605E5C"/>
      <w:shd w:val="clear" w:color="auto" w:fill="E1DFDD"/>
    </w:rPr>
  </w:style>
  <w:style w:type="paragraph" w:customStyle="1" w:styleId="PPReferences">
    <w:name w:val="PP References"/>
    <w:basedOn w:val="Normal"/>
    <w:uiPriority w:val="99"/>
    <w:rsid w:val="005B5B27"/>
    <w:pPr>
      <w:numPr>
        <w:numId w:val="10"/>
      </w:numPr>
      <w:spacing w:after="0" w:line="240" w:lineRule="exact"/>
      <w:ind w:left="397" w:hanging="397"/>
    </w:pPr>
    <w:rPr>
      <w:rFonts w:cs="Calibri"/>
      <w:sz w:val="16"/>
      <w:szCs w:val="22"/>
      <w:lang w:val="en-US"/>
    </w:rPr>
  </w:style>
  <w:style w:type="character" w:styleId="Strong">
    <w:name w:val="Strong"/>
    <w:basedOn w:val="DefaultParagraphFont"/>
    <w:uiPriority w:val="99"/>
    <w:qFormat/>
    <w:locked/>
    <w:rsid w:val="00D77BE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ris.who.int/bitstream/handle/10665/345329/9789240034228-eng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rnow.gov/" TargetMode="External"/><Relationship Id="rId12" Type="http://schemas.openxmlformats.org/officeDocument/2006/relationships/hyperlink" Target="https://zakon.rada.gov.ua/laws/show/1264-1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016/j.ecoenv.2022.113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1187</Words>
  <Characters>6771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ПРОГРАММНОГО ЗАБЕЗПЕЧЕННЯ ОБЛІКУ І УПРАВЛІННЯ ОПЕРАЦІЙНИМИ ПРОЦЕСАМИ</dc:title>
  <dc:subject/>
  <dc:creator>Андрей Романенко</dc:creator>
  <cp:keywords/>
  <dc:description/>
  <cp:lastModifiedBy>Пользователь Windows</cp:lastModifiedBy>
  <cp:revision>2</cp:revision>
  <dcterms:created xsi:type="dcterms:W3CDTF">2025-04-08T09:39:00Z</dcterms:created>
  <dcterms:modified xsi:type="dcterms:W3CDTF">2025-04-08T09:39:00Z</dcterms:modified>
</cp:coreProperties>
</file>