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ind w:firstLine="708"/>
        <w:jc w:val="both"/>
        <w:rPr>
          <w:rFonts w:ascii="Times New Roman" w:cs="Times New Roman" w:eastAsia="Calibri" w:hAnsi="Times New Roman"/>
          <w:b/>
          <w:bCs/>
          <w:sz w:val="28"/>
          <w:szCs w:val="28"/>
          <w14:ligatures xmlns:w14="http://schemas.microsoft.com/office/word/2010/wordml" w14:val="none"/>
        </w:rPr>
      </w:pPr>
      <w:bookmarkStart w:id="0" w:name="_Hlk200472534"/>
      <w:r>
        <w:rPr>
          <w:rFonts w:ascii="Times New Roman" w:cs="Times New Roman" w:eastAsia="Calibri" w:hAnsi="Times New Roman"/>
          <w:b/>
          <w:bCs/>
          <w:sz w:val="28"/>
          <w:szCs w:val="28"/>
          <w14:ligatures xmlns:w14="http://schemas.microsoft.com/office/word/2010/wordml" w14:val="none"/>
        </w:rPr>
        <w:t>УДК 94"1941/1942"</w:t>
      </w:r>
    </w:p>
    <w:p>
      <w:pPr>
        <w:pStyle w:val="style0"/>
        <w:spacing w:after="0" w:lineRule="auto" w:line="240"/>
        <w:jc w:val="right"/>
        <w:rPr>
          <w:rFonts w:ascii="Times New Roman" w:cs="Times New Roman" w:eastAsia="Calibri" w:hAnsi="Times New Roman"/>
          <w:b/>
          <w:bCs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bCs/>
          <w:kern w:val="0"/>
          <w:sz w:val="28"/>
          <w:szCs w:val="28"/>
          <w14:ligatures xmlns:w14="http://schemas.microsoft.com/office/word/2010/wordml" w14:val="none"/>
        </w:rPr>
        <w:t>Лідія БІЛІЧЕНКО,</w:t>
      </w:r>
    </w:p>
    <w:p>
      <w:pPr>
        <w:pStyle w:val="style0"/>
        <w:spacing w:after="0" w:lineRule="auto" w:line="240"/>
        <w:jc w:val="right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здобувач третього рівня вищої освіти,</w:t>
      </w:r>
    </w:p>
    <w:p>
      <w:pPr>
        <w:pStyle w:val="style0"/>
        <w:spacing w:after="0" w:lineRule="auto" w:line="240"/>
        <w:jc w:val="right"/>
        <w:rPr>
          <w:rFonts w:ascii="Times New Roman" w:cs="Times New Roman" w:eastAsia="Calibri" w:hAnsi="Times New Roman"/>
          <w:i/>
          <w:iCs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i/>
          <w:iCs/>
          <w:kern w:val="0"/>
          <w:sz w:val="28"/>
          <w:szCs w:val="28"/>
          <w14:ligatures xmlns:w14="http://schemas.microsoft.com/office/word/2010/wordml" w14:val="none"/>
        </w:rPr>
        <w:t xml:space="preserve">Чорноморський національний університет </w:t>
      </w:r>
    </w:p>
    <w:p>
      <w:pPr>
        <w:pStyle w:val="style0"/>
        <w:spacing w:after="0" w:lineRule="auto" w:line="240"/>
        <w:jc w:val="right"/>
        <w:rPr>
          <w:rFonts w:ascii="Times New Roman" w:cs="Times New Roman" w:eastAsia="Calibri" w:hAnsi="Times New Roman"/>
          <w:i/>
          <w:iCs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i/>
          <w:iCs/>
          <w:kern w:val="0"/>
          <w:sz w:val="28"/>
          <w:szCs w:val="28"/>
          <w14:ligatures xmlns:w14="http://schemas.microsoft.com/office/word/2010/wordml" w14:val="none"/>
        </w:rPr>
        <w:t>ім. Петра Могили</w:t>
      </w:r>
    </w:p>
    <w:p>
      <w:pPr>
        <w:pStyle w:val="style0"/>
        <w:spacing w:after="0" w:lineRule="auto" w:line="240"/>
        <w:jc w:val="right"/>
        <w:rPr>
          <w:rFonts w:ascii="Times New Roman" w:cs="Times New Roman" w:eastAsia="Calibri" w:hAnsi="Times New Roman"/>
          <w:i/>
          <w:iCs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i/>
          <w:iCs/>
          <w:kern w:val="0"/>
          <w:sz w:val="28"/>
          <w:szCs w:val="28"/>
          <w14:ligatures xmlns:w14="http://schemas.microsoft.com/office/word/2010/wordml" w14:val="none"/>
        </w:rPr>
        <w:t>(Україна, м. Миколаїв)</w:t>
      </w:r>
    </w:p>
    <w:p>
      <w:pPr>
        <w:pStyle w:val="style0"/>
        <w:spacing w:after="0" w:lineRule="auto" w:line="240"/>
        <w:ind w:firstLine="708"/>
        <w:jc w:val="center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</w:p>
    <w:p>
      <w:pPr>
        <w:pStyle w:val="style0"/>
        <w:spacing w:after="0" w:lineRule="auto" w:line="240"/>
        <w:ind w:firstLine="708"/>
        <w:jc w:val="center"/>
        <w:rPr>
          <w:rFonts w:ascii="Times New Roman" w:cs="Times New Roman" w:eastAsia="Calibri" w:hAnsi="Times New Roman"/>
          <w:b/>
          <w:bCs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bCs/>
          <w:sz w:val="28"/>
          <w:szCs w:val="28"/>
          <w14:ligatures xmlns:w14="http://schemas.microsoft.com/office/word/2010/wordml" w14:val="none"/>
        </w:rPr>
        <w:t>МЕДИКО-САНІТАРНА ДІЯЛЬНІСТЬ РУМУНСЬКОЇ ОКУПАЦІЙНОЇ АДМІНІСТРАЦІЇ В ОДЕСІ (1941-1944 РР.)</w:t>
      </w:r>
    </w:p>
    <w:p>
      <w:pPr>
        <w:pStyle w:val="style0"/>
        <w:spacing w:after="0" w:lineRule="auto" w:line="240"/>
        <w:ind w:firstLine="708"/>
        <w:jc w:val="center"/>
        <w:rPr>
          <w:rFonts w:ascii="Times New Roman" w:cs="Times New Roman" w:eastAsia="Calibri" w:hAnsi="Times New Roman"/>
          <w:b/>
          <w:bCs/>
          <w:sz w:val="28"/>
          <w:szCs w:val="28"/>
          <w14:ligatures xmlns:w14="http://schemas.microsoft.com/office/word/2010/wordml" w14:val="none"/>
        </w:rPr>
      </w:pP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У даній роботі досліджується на основі окупаційних періодичних видань медико-санітарна діяльність румунської адміністрації в Одесі протягом 1941-1944 рр. Встановлено, що згідно наказу губернатора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Трансністрії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від 18 жовтня 1941 р. на території Одеси засновується медико-санітарна дирекція. З’ясовано, що основним напрямком роботи Одеського Муніципалітету та медико-санітарної дирекції було санітарне очищення міста, боротьба з епідемічними захворюваннями, відкриття нових лікарень та аптек, заснування ветеринарних лікарень, проведення дезінфекційних робіт, організація дитячих консультацій, боротьба зі шкірно-венеричними захворюваннями тощо. 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bCs/>
          <w:i/>
          <w:iCs/>
          <w:sz w:val="24"/>
          <w:szCs w:val="24"/>
          <w14:ligatures xmlns:w14="http://schemas.microsoft.com/office/word/2010/wordml" w14:val="none"/>
        </w:rPr>
        <w:t xml:space="preserve">Ключові слова: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медико-санітарна дирекція,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Трансністрія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, румунський окупаційний режим, Одеса, Друга світова війна.</w:t>
      </w:r>
    </w:p>
    <w:p>
      <w:pPr>
        <w:pStyle w:val="style0"/>
        <w:spacing w:after="0" w:lineRule="auto" w:line="240"/>
        <w:ind w:firstLine="708"/>
        <w:jc w:val="center"/>
        <w:rPr>
          <w:rFonts w:ascii="Times New Roman" w:cs="Times New Roman" w:eastAsia="Calibri" w:hAnsi="Times New Roman"/>
          <w:b/>
          <w:bCs/>
          <w:i/>
          <w:iCs/>
          <w:sz w:val="24"/>
          <w:szCs w:val="24"/>
          <w14:ligatures xmlns:w14="http://schemas.microsoft.com/office/word/2010/wordml" w14:val="none"/>
        </w:rPr>
      </w:pP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This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work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examines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medical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and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sanitary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activities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of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Romanian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administration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in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Odessa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during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1941-1944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based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on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occupation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periodicals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It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was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established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that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according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to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order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of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governor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of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Transnistria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dated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October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18, 1941, a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medical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and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sanitary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directorate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was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established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on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territory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of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Odessa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It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was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found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that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main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direction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of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work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of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Odessa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Municipality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and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medical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and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sanitary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directorate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was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sanitary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cleaning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of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city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fight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against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epidemic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diseases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opening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of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new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hospitals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and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pharmacies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establishment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of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veterinary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hospitals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disinfection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work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organization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of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children's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consultations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fight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against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skin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and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venereal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diseases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etc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.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bCs/>
          <w:i/>
          <w:iCs/>
          <w:sz w:val="24"/>
          <w:szCs w:val="24"/>
          <w14:ligatures xmlns:w14="http://schemas.microsoft.com/office/word/2010/wordml" w14:val="none"/>
        </w:rPr>
        <w:t>Keywords</w:t>
      </w:r>
      <w:r>
        <w:rPr>
          <w:rFonts w:ascii="Times New Roman" w:cs="Times New Roman" w:eastAsia="Calibri" w:hAnsi="Times New Roman"/>
          <w:b/>
          <w:bCs/>
          <w:i/>
          <w:iCs/>
          <w:sz w:val="24"/>
          <w:szCs w:val="24"/>
          <w14:ligatures xmlns:w14="http://schemas.microsoft.com/office/word/2010/wordml" w14:val="none"/>
        </w:rPr>
        <w:t xml:space="preserve">: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medical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and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sanitary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directorate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Transnistria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Romanian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occupation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regime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Odesa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World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War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II.</w:t>
      </w:r>
    </w:p>
    <w:p>
      <w:pPr>
        <w:pStyle w:val="style0"/>
        <w:spacing w:after="0" w:lineRule="auto" w:line="360"/>
        <w:ind w:firstLine="708"/>
        <w:jc w:val="center"/>
        <w:rPr>
          <w:rFonts w:ascii="Times New Roman" w:cs="Times New Roman" w:eastAsia="Calibri" w:hAnsi="Times New Roman"/>
          <w:b/>
          <w:bCs/>
          <w:sz w:val="28"/>
          <w:szCs w:val="28"/>
          <w14:ligatures xmlns:w14="http://schemas.microsoft.com/office/word/2010/wordml" w14:val="none"/>
        </w:rPr>
      </w:pP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До кінця жовтня 1941 р. Південь України був майже повністю окупований німецько-румунськими військами. 19 серпня 1941 р. внаслідок спеціального договору між німецькими та румунськими уповноваженими, підписаного в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Тягині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, всю територію між Бугом  і  Дністром  було  віддано  румунській  адміністрації, під назвою «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Трансністрія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».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Після здобуття Одеси, провідник румунської держави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Антонеску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 видав декрет, яким включив Одесу з її околицями до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Трансністрії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 та проголосив її столицею цілої губернії. Також, Одеса була виділена в окремий муніципалітет і примарія цього муніципалітету 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підпорядковувалася  безпосередньо  губернаторові.  Генеральний 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примарем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 Одеського муніципалітету було призначено Германа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Пинтю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.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Згідно наказу Губернатора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Трансністрії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 від 18 жовтня 1941р. на території Одеси засновується медико-санітарна дирекція, директором якого було призначено Михайла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Заєвлоші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  <w:lang w:val="ru-RU"/>
          <w14:ligatures xmlns:w14="http://schemas.microsoft.com/office/word/2010/wordml" w14:val="none"/>
        </w:rPr>
        <w:t>[1, с. 78-95]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.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30 листопада 1941 р. муніципалітет звернувся до префекта поліції з пропозицією вжити термінових та енергійних заходів до виконання постанови № 7 «Про приведення міста в належний санітарний стан», щоб уникнути виникнення та поширення епідемічних захворювань. Аналогічне розпорядження було дано житловому та санітарному управлінням муніципалітету [18, с. 4].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Однією із перших лікарських установ, яка була відкрита румунськими властями, була поліклініка № 12, що розташовувалася по Херсонській вул. № 56/58. На чолі клініки був поставлений великий хірург-гінеколог проф.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Шеттлі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. Крім цього у поліклініці працювали досвідчені фахівці: невропатолог доцент Донецький, педіатр д-р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Бахтарова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 (обслуговуюча дітей, підлітків та матерів), доктора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Бабаєва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 та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Матяшенка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. При поліклініці діяла лабораторія кишкових аналізів, рентгенівський кабінет, яким управляв д-р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Маткович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, та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фізіо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-терапевтичний кабінет. Велику реальну підтримку медичними книгами та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фізіо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-терапевтичними апаратами надала поліклініці інвентарна дирекція</w:t>
      </w:r>
      <w:r>
        <w:rPr>
          <w:rFonts w:ascii="Times New Roman" w:cs="Times New Roman" w:eastAsia="Calibri" w:hAnsi="Times New Roman"/>
          <w:sz w:val="28"/>
          <w:szCs w:val="28"/>
          <w:lang w:val="ru-RU"/>
          <w14:ligatures xmlns:w14="http://schemas.microsoft.com/office/word/2010/wordml" w14:val="none"/>
        </w:rPr>
        <w:t xml:space="preserve"> [17, с. 3]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.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Згідно оголошенню, яке було дано у місцеву газету: «Лікарям, які бажають їхати на роботу в повіти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Трансністрії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, слід з'явитися до Управління медико-санітарного відділу міського муніципалітету (Херсонська 16), від 12—13 год. Дня» [14, с. 4].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Наказом губернатора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Трансністрії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, доктора Павла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Кріста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 призначено головним ветеринарним лікарем м. Одеси та Одеського повіту</w:t>
      </w:r>
      <w:r>
        <w:rPr>
          <w:rFonts w:ascii="Times New Roman" w:cs="Times New Roman" w:eastAsia="Calibri" w:hAnsi="Times New Roman"/>
          <w:sz w:val="28"/>
          <w:szCs w:val="28"/>
          <w:lang w:val="ru-RU"/>
          <w14:ligatures xmlns:w14="http://schemas.microsoft.com/office/word/2010/wordml" w14:val="none"/>
        </w:rPr>
        <w:t xml:space="preserve"> [3 с. 4]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.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Також, палата губернаторства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Трансністрії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 відкрила ветеринарно-бактеріологічну лабораторію. Лабораторія приймала для аналізів від державних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господарств, ферм та окремих селянських господарств патологічні матеріали</w:t>
      </w:r>
      <w:r>
        <w:rPr>
          <w:rFonts w:ascii="Times New Roman" w:cs="Times New Roman" w:eastAsia="Calibri" w:hAnsi="Times New Roman"/>
          <w:sz w:val="28"/>
          <w:szCs w:val="28"/>
          <w:lang w:val="ru-RU"/>
          <w14:ligatures xmlns:w14="http://schemas.microsoft.com/office/word/2010/wordml" w14:val="none"/>
        </w:rPr>
        <w:t xml:space="preserve"> [16, с. 4]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.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З листопада 1941 р. у місті запрацювала низка дитячих консультацій. Незважаючи на деякі труднощі (нестача палива, медикаментів та ін.). консультації встигли більш ніж за два місяці допомогти більшій кількості маленьких пацієнтів. У зв'язку з січневими морозами 1942 р., консультація, в основному, обслуговувала пацієнтів вдома. Прийом у консультації був безкоштовним [9, с. 4].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За розпорядженням директора медико-санітарної дирекції,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управдоми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 та двірники всіх будинків міста були зобов'язані негайно повідомляти районного лікаря про наявні в будинку захворювання. Невиконання цього розпорядження тягнуло за собою покарання винних.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З лютого 1942 р. на адміністрацію пологових будинків покладено обов'язок реєстрації дітей, що народилися, і негайного повідомлення, про народження в РАГС. Батьків, діти яких народилися в пологовому будинку, звільнено від реєстрації новонароджених у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РАГСі</w:t>
      </w:r>
      <w:r>
        <w:rPr>
          <w:rFonts w:ascii="Times New Roman" w:cs="Times New Roman" w:eastAsia="Calibri" w:hAnsi="Times New Roman"/>
          <w:sz w:val="28"/>
          <w:szCs w:val="28"/>
          <w:lang w:val="ru-RU"/>
          <w14:ligatures xmlns:w14="http://schemas.microsoft.com/office/word/2010/wordml" w14:val="none"/>
        </w:rPr>
        <w:t xml:space="preserve"> [19, с. 4]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.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На початку 1942 р. був заснований при Одеському університеті, медичний факультет, який був одним із найбільших культурних закладів м. Одеси. Завдяки енергійній діяльності ректора університету проф.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Часовнікова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, проректора проф.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Шеттле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 і Ради професорів Медичного факультету, вдалося в короткий термін подолати всі труднощі і перших 600 студентів розпочали заняття. На перший курс прийнято близько 250 студентів</w:t>
      </w:r>
      <w:r>
        <w:rPr>
          <w:rFonts w:ascii="Times New Roman" w:cs="Times New Roman" w:eastAsia="Calibri" w:hAnsi="Times New Roman"/>
          <w:sz w:val="28"/>
          <w:szCs w:val="28"/>
          <w:lang w:val="ru-RU"/>
          <w14:ligatures xmlns:w14="http://schemas.microsoft.com/office/word/2010/wordml" w14:val="none"/>
        </w:rPr>
        <w:t xml:space="preserve"> [15, с. 3]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.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З ініціативи спеціалістів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Аксененка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Бужака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. Петренко та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Пругло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 у 1942 р. в Одесі відкрилася контора дезінсекційних робіт, яка проводила дезінсекцію складів, продовольчих магазинів, зерносховищ та млинів. Фахівці контори боролися з так званими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коморними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 шкідниками зерна –  кліщем і довгоносиком, а також знищували гризунів, які, крім псування зерна та інших продуктів, небезпечні ще й як переносники інфекційних захворювань. Контора вела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боротьбу з польовими шкідниками зернових та городніх культур, із шкідниками фруктових дерев, виноградників та зелених насаджень у межах міста [13, с. 4].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У лютому 1942 р. задля надання допомоги вагітним жінкам та хворим дітям було  організовано три консультації. Лікарі цих консультацій вели не лише амбулаторний прийом, а й відвідували хворих на дому. За місяць було прийнято 422 жінки, а на патронаж взято 16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жінк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. Хворих дітей за лютий-березень було прийнято  2679 осіб, а здорових 635 осіб (з профілактичною метою)</w:t>
      </w:r>
      <w:r>
        <w:rPr>
          <w:rFonts w:ascii="Times New Roman" w:cs="Times New Roman" w:eastAsia="Calibri" w:hAnsi="Times New Roman"/>
          <w:sz w:val="28"/>
          <w:szCs w:val="28"/>
          <w:lang w:val="ru-RU"/>
          <w14:ligatures xmlns:w14="http://schemas.microsoft.com/office/word/2010/wordml" w14:val="none"/>
        </w:rPr>
        <w:t xml:space="preserve"> [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12, с. 4</w:t>
      </w:r>
      <w:r>
        <w:rPr>
          <w:rFonts w:ascii="Times New Roman" w:cs="Times New Roman" w:eastAsia="Calibri" w:hAnsi="Times New Roman"/>
          <w:sz w:val="28"/>
          <w:szCs w:val="28"/>
          <w:lang w:val="ru-RU"/>
          <w14:ligatures xmlns:w14="http://schemas.microsoft.com/office/word/2010/wordml" w14:val="none"/>
        </w:rPr>
        <w:t>]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.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У січні місяці в Одесі було зареєстровано деяке число захворювань на черевний тиф. Завдяки своєчасно вжитим заходам профілактики, кількість випадків хворого на черевний тиф у лютому зменшилася вдвічі. Порівняно з січнем кількість захворювань на висипний тиф також знизилася</w:t>
      </w:r>
      <w:r>
        <w:rPr>
          <w:rFonts w:ascii="Times New Roman" w:cs="Times New Roman" w:eastAsia="Calibri" w:hAnsi="Times New Roman"/>
          <w:sz w:val="28"/>
          <w:szCs w:val="28"/>
          <w:lang w:val="ru-RU"/>
          <w14:ligatures xmlns:w14="http://schemas.microsoft.com/office/word/2010/wordml" w14:val="none"/>
        </w:rPr>
        <w:t xml:space="preserve"> [11, с. 4]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.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На початку березня 1942 р. був заснований шкіро-венерологічний диспансер, під керівництвом професора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Юхійовича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. Шкірно-венерологічний диспансер вів запеклу боротьбу зі шкірно-венеричними захворюваннями. Зокрема, при диспансері працював світлолікувальний кабінет [2, с. 4].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Станом на 1942 р. в Одесі функціонували 9 аптек та один магазин санітарії та гігієни. Усі аптеки мали достатні запаси всіляких ліків і препаратів. Аптека № 1 по Садовій вулиці у лютому м-ці 1942 р. продала населенню лікарських та санітарно-гігієнічних товарів на 7960 марок. Посади завідувачів аптеками, рецептарів та асистентів були укомплектовані висококваліфікованими фахівцями, які мали вищу фармацевтичну освіту [8, с. 4].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За неповними даними витрати на охорону здоров'я за січень та лютий 1942 р. становили понад 290 тис. марок. З цієї суми понад 66 тисяч марок витрачено на харчування хворих, а решта суми витрачена на медикаменти, утримання медичного персоналу, ремонт та обладнання лікарень та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поліклінік</w:t>
      </w:r>
      <w:r>
        <w:rPr>
          <w:rFonts w:ascii="Times New Roman" w:cs="Times New Roman" w:eastAsia="Calibri" w:hAnsi="Times New Roman"/>
          <w:sz w:val="28"/>
          <w:szCs w:val="28"/>
          <w:lang w:val="ru-RU"/>
          <w14:ligatures xmlns:w14="http://schemas.microsoft.com/office/word/2010/wordml" w14:val="none"/>
        </w:rPr>
        <w:t xml:space="preserve"> [10, с. 4]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.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У квітні 1942 р. Ветеринарно-зоотехнічна дирекція Одеського Муніципалітету організувала три ветеринарно-санітарні ділянки (при лікарнях),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які здійснювали санітарний нагляд та обстеження заїжджих дворів,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стайней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, корівників та місць торгівлі м'ясними та молочними продуктами [5, с. 3].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У травні 1942 р. Дирекцією Одеського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Муніципулітету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 в межах міста відкрито три добре обладнаних ветеринарних лікарні. З початку 1942 року ветлікарні обслужили понад 900 тварин, що належали установам та приватним особам міста</w:t>
      </w:r>
      <w:r>
        <w:rPr>
          <w:rFonts w:ascii="Times New Roman" w:cs="Times New Roman" w:eastAsia="Calibri" w:hAnsi="Times New Roman"/>
          <w:sz w:val="28"/>
          <w:szCs w:val="28"/>
          <w:lang w:val="ru-RU"/>
          <w14:ligatures xmlns:w14="http://schemas.microsoft.com/office/word/2010/wordml" w14:val="none"/>
        </w:rPr>
        <w:t xml:space="preserve"> [4, с. 4]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.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У травні 1942 р. закінчився переїзд третьої міської лікарні з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М'ясоїдівської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 вулиці до приміщення колишньої лікарні водників на розі Італійського бульвару та Маріїнської вулиці. Зокрема, терапевтичне, невропатологічне та гінекологічне відділення лікарні розташовані в корпусі, що виходили на Маріїнську вулицю, а хірургічне, офтальмологічне та інші відділення в корпусі, що виходить на Італійський бульвар [7, с. 4].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У серпні 1942 р. Муніципалітет м. Одеси звернувся з проханням до Трофейної комісії про надання у розпорядження медико-санітарної дирекції 6 човнів, які будуть використані станцією швидкої допомоги на пляжах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Ланжерон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Лермонтовський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 та Аркадія [20, с. 3].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8"/>
          <w:szCs w:val="28"/>
          <w:lang w:val="ru-RU"/>
          <w14:ligatures xmlns:w14="http://schemas.microsoft.com/office/word/2010/wordml" w14:val="none"/>
        </w:rPr>
        <w:t>Наприкінці</w:t>
      </w:r>
      <w:r>
        <w:rPr>
          <w:rFonts w:ascii="Times New Roman" w:cs="Times New Roman" w:eastAsia="Calibri" w:hAnsi="Times New Roman"/>
          <w:sz w:val="28"/>
          <w:szCs w:val="28"/>
          <w:lang w:val="ru-RU"/>
          <w14:ligatures xmlns:w14="http://schemas.microsoft.com/office/word/2010/wordml" w14:val="none"/>
        </w:rPr>
        <w:t xml:space="preserve"> 1942 р.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медико-санітарна дирекція виробила регламент для покращення умов гігієни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у школах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. Регламент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вивча</w:t>
      </w:r>
      <w:r>
        <w:rPr>
          <w:rFonts w:ascii="Times New Roman" w:cs="Times New Roman" w:eastAsia="Calibri" w:hAnsi="Times New Roman"/>
          <w:sz w:val="28"/>
          <w:szCs w:val="28"/>
          <w:lang w:val="ru-RU"/>
          <w14:ligatures xmlns:w14="http://schemas.microsoft.com/office/word/2010/wordml" w14:val="none"/>
        </w:rPr>
        <w:t>вся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 відділом культури та просвітництва, після чого він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увій</w:t>
      </w:r>
      <w:r>
        <w:rPr>
          <w:rFonts w:ascii="Times New Roman" w:cs="Times New Roman" w:eastAsia="Calibri" w:hAnsi="Times New Roman"/>
          <w:sz w:val="28"/>
          <w:szCs w:val="28"/>
          <w:lang w:val="ru-RU"/>
          <w14:ligatures xmlns:w14="http://schemas.microsoft.com/office/word/2010/wordml" w14:val="none"/>
        </w:rPr>
        <w:t>шов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 до життя шкіл. Також, медико-санітарна дирекція розпорядилася зробити дезінфекцію квартир і людей, які торік торкалися хворих на висипний тиф і прохала вжити всіх запобіжних заходів і не ухилятися від виконання цього наказу, тому що тільки таким чином можна буде досягти повної ліквідації епідемії висипного тифу, яка може розвинутись у зв'язку з настанням зимових холодів [6, с. 4].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29 березня 1943 р. у приміщенні медико-санітарної дирекції, відбулися збори військових лікарів під головуванням директора Медико-Санітарної Дирекції д-ра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Солканеску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, присвячені обговоренню заходів, пов'язаних із зростанням венеричних захворювань та боротьби з ними. Були присутні;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полковник д-р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Міря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, майор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Грумезеску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, д-р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Шапочкін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, д-р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Барабащ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 та інші військові лікарі. На цьому засіданні було заслухано доповіді та вироблено директиви для боротьби з венеричними захворюваннями</w:t>
      </w:r>
      <w:r>
        <w:rPr>
          <w:rFonts w:ascii="Times New Roman" w:cs="Times New Roman" w:eastAsia="Calibri" w:hAnsi="Times New Roman"/>
          <w:sz w:val="28"/>
          <w:szCs w:val="28"/>
          <w:lang w:val="ru-RU"/>
          <w14:ligatures xmlns:w14="http://schemas.microsoft.com/office/word/2010/wordml" w14:val="none"/>
        </w:rPr>
        <w:t xml:space="preserve"> [21, с. 3]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.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Наступний рік став останнім роком румунської окупації. У 1944 р. через складну військову ситуацію маршал румунської держави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І.Антонеску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 скасовує посаду цивільного  губернатора 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Трансністрії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.  Вся  влада  у 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Трансністрії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  перейшла  під  управляння військового відомства, на чолі з генералом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Г.Потопяну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. Одеса перейшла у військовий стан </w:t>
      </w:r>
      <w:r>
        <w:rPr>
          <w:rFonts w:ascii="Times New Roman" w:cs="Times New Roman" w:eastAsia="Calibri" w:hAnsi="Times New Roman"/>
          <w:sz w:val="28"/>
          <w:szCs w:val="28"/>
          <w:lang w:val="ru-RU"/>
          <w14:ligatures xmlns:w14="http://schemas.microsoft.com/office/word/2010/wordml" w14:val="none"/>
        </w:rPr>
        <w:t>[22, с. 4-12]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.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Таким чином, основні напрямки медико-санітарної діяльності румунської адміністрації в Одесі було: відкриття нових лікарень та ветеринарно-бактеріологічних лабораторій, санітарне очищення міста, заснування дитячих консультацій, боротьба з тифом та з венеричними захворюваннями, відкриття аптек та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поліклінік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 xml:space="preserve"> тощо. Також, з ініціативи спеціалістів у 1942 р. в Одесі відкрилася контора дезінсекційних робіт, яка проводила дезінсекцію складів, продовольчих магазинів, зерносховищ та млинів.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  <w:t>Наприкінці 1942 р. медико-санітарна дирекція виробила регламент для покращення умов гігієни у школах. Упродовж 1941-1942 рр. на території м. Одеси функціонували 9 аптек та один магазин санітарії та гігієни. Тому на основі вищезазначених фактів, можна зробити висновок, що медико-санітарне становище у м. Одеси у роки румунської окупації було на належному рівні.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</w:pPr>
    </w:p>
    <w:p>
      <w:pPr>
        <w:pStyle w:val="style0"/>
        <w:spacing w:after="120" w:lineRule="auto" w:line="240"/>
        <w:ind w:firstLine="709"/>
        <w:jc w:val="center"/>
        <w:rPr>
          <w:rFonts w:ascii="Times New Roman" w:cs="Times New Roman" w:eastAsia="Calibri" w:hAnsi="Times New Roman"/>
          <w:b/>
          <w:bCs/>
          <w:i/>
          <w:iCs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bCs/>
          <w:i/>
          <w:iCs/>
          <w:sz w:val="24"/>
          <w:szCs w:val="24"/>
          <w14:ligatures xmlns:w14="http://schemas.microsoft.com/office/word/2010/wordml" w14:val="none"/>
        </w:rPr>
        <w:t xml:space="preserve">Список використаних джерел 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contextualSpacing/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Біліченко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Л.  Діяльність Одеського муніципалітету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Трансністрії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(1941-1944 рр.).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Старожитності Лукомор’я.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2020. № 2. С. 78-95. </w:t>
      </w:r>
      <w:r>
        <w:rPr/>
        <w:fldChar w:fldCharType="begin"/>
      </w:r>
      <w:r>
        <w:instrText xml:space="preserve"> HYPERLINK "https://doi.org/10.33782/2708-4116.2020.2.25" </w:instrText>
      </w:r>
      <w:r>
        <w:rPr/>
        <w:fldChar w:fldCharType="separate"/>
      </w:r>
      <w:r>
        <w:rPr>
          <w:rFonts w:ascii="Times New Roman" w:cs="Times New Roman" w:eastAsia="Calibri" w:hAnsi="Times New Roman"/>
          <w:sz w:val="24"/>
          <w:szCs w:val="24"/>
          <w:u w:val="single"/>
          <w14:ligatures xmlns:w14="http://schemas.microsoft.com/office/word/2010/wordml" w14:val="none"/>
        </w:rPr>
        <w:t>https://doi.org/10.33782/2708-4116.2020.2.25</w:t>
      </w:r>
      <w:r>
        <w:rPr/>
        <w:fldChar w:fldCharType="end"/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. 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contextualSpacing/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Борьба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с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венерическими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заболеваниями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Одесская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газета.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1942. №53 (17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марта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). С. 4.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contextualSpacing/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В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ветеринарном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ведомстве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Одесская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газета.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1942. №23. (06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января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). С. 4.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contextualSpacing/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Ветеринарные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лечебницы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Одесская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газета.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1942. №76 (07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мая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). С. 4.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contextualSpacing/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Ветеринарно-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санитарные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участки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Одесская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газета.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1942. №71 (28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апреля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). С. 3.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contextualSpacing/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В Медико-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Санитарной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Дирекции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Одесская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газета.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1942. №221 (22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октября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). С. 4.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contextualSpacing/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В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третьей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больнице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Одесская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газета.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1942. №81 (16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мая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). С. 4.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contextualSpacing/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Городские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аптеки.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Одесская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газета.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1942. №53 (17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марта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). С. 4.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contextualSpacing/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Детские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консультации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Одесская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газета.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1942. №32 (27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января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). С. 4.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contextualSpacing/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Затраты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на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здравоохранение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Одесская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газета.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1942. №57 (27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марта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). С. 4.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contextualSpacing/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Инфекционные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болезни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Одесская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газета.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1942. №53 (17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марта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). С. 4.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contextualSpacing/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Консультации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для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беременных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Одесская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газета.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1942. №53 (17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марта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). С. 4.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contextualSpacing/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Контора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дезинсекционных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и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дератизационных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работ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Одесская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газета.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1942. №52 (15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марта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). С. 4.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contextualSpacing/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К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сведению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врачей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Одесская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газета.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1942. №22 (04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января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). С. 4.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contextualSpacing/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Медицинский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факультет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Одесского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университета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Одесская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газета.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1942. №42 (20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февраля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). С. 3.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contextualSpacing/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Открытие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Ветеринарно-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бактериологической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лаборатории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Одесская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газета.1942.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№29 (20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января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). С. 4.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contextualSpacing/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Поликлиника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№ 12.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Одесская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газета.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1943. №87 (14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апреля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). С. 3.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contextualSpacing/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Санитарное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состояние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города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Одесская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газета.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1941. №12. (30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ноября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). С. 4.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contextualSpacing/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Связанность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врачей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Одесская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газета.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1942. №41 (17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февраля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). С. 4.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contextualSpacing/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Скорая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помощь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на пляже.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Одесская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газета.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1942. №155 (13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августа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). С. 3.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contextualSpacing/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Собрание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военных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врачей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Медико-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Санитарной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Дирекции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Одесская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газета.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1943. №78 (03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апреля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). С. 3.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contextualSpacing/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Tykhonenko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I., &amp;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Bilichenko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L.Trade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policy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of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Romanian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occupation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administration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in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Odessa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(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on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materials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of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«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Odesskaya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>gazeta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»).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Acta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De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Historia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&amp;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Politica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: 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>Saeculum</w:t>
      </w:r>
      <w:r>
        <w:rPr>
          <w:rFonts w:ascii="Times New Roman" w:cs="Times New Roman" w:eastAsia="Calibri" w:hAnsi="Times New Roman"/>
          <w:i/>
          <w:iCs/>
          <w:sz w:val="24"/>
          <w:szCs w:val="24"/>
          <w14:ligatures xmlns:w14="http://schemas.microsoft.com/office/word/2010/wordml" w14:val="none"/>
        </w:rPr>
        <w:t xml:space="preserve"> XXI.</w:t>
      </w:r>
      <w:r>
        <w:rPr>
          <w:rFonts w:ascii="Times New Roman" w:cs="Times New Roman" w:eastAsia="Calibri" w:hAnsi="Times New Roman"/>
          <w:sz w:val="24"/>
          <w:szCs w:val="24"/>
          <w14:ligatures xmlns:w14="http://schemas.microsoft.com/office/word/2010/wordml" w14:val="none"/>
        </w:rPr>
        <w:t xml:space="preserve"> 2022. № 03. РР 4-12. https://doi.org/10.26693/ahpsxxi2021-2022.03.004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eastAsia="Calibri" w:hAnsi="Times New Roman"/>
          <w:sz w:val="28"/>
          <w:szCs w:val="28"/>
          <w14:ligatures xmlns:w14="http://schemas.microsoft.com/office/word/2010/wordml" w14:val="none"/>
        </w:rPr>
      </w:pPr>
    </w:p>
    <w:bookmarkEnd w:id="0"/>
    <w:p>
      <w:pPr>
        <w:pStyle w:val="style0"/>
        <w:rPr/>
      </w:pPr>
    </w:p>
    <w:sectPr>
      <w:headerReference w:type="default" r:id="rId2"/>
      <w:footerReference w:type="default" r:id="rId3"/>
      <w:pgSz w:w="11906" w:h="16838" w:orient="portrait"/>
      <w:pgMar w:top="850" w:right="850" w:bottom="850" w:left="1417" w:header="708" w:footer="708" w:gutter="0"/>
      <w:pgNumType w:start="3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lang w:val="ru-RU"/>
      </w:rPr>
      <w:t>2</w:t>
    </w:r>
    <w:r>
      <w:rPr/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/>
      <w:jc w:val="center"/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</w:pP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Кочубіїв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 xml:space="preserve"> — Хаджибей — Одеса: 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зб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 xml:space="preserve">. матеріалів ІІ Всеукраїнської наукової конференції з міжнародною участю, з нагоди 610-річчя першої письмової згадки про місто 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Кочубіїв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 xml:space="preserve">, Одеса, 23 — 24 трав. 2025 р. / 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 xml:space="preserve">За 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заг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. ред. О. В. Мельника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. Одеса: Одеська політехніка, 2025.</w:t>
    </w:r>
  </w:p>
  <w:p>
    <w:pPr>
      <w:pStyle w:val="style31"/>
      <w:rPr/>
    </w:pPr>
    <w:r>
      <w:t>_______________________________________________________________________________________</w: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FF67A8E"/>
    <w:lvl w:ilvl="0" w:tplc="5A6446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uk-UA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Calibri Light" w:cs="宋体" w:eastAsia="宋体" w:hAnsi="Calibri Light"/>
      <w:color w:val="2f5496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Calibri Light" w:cs="宋体" w:eastAsia="宋体" w:hAnsi="Calibri Light"/>
      <w:color w:val="2f5496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2f5496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2f5496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2f5496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Calibri Light" w:cs="宋体" w:eastAsia="宋体" w:hAnsi="Calibri Light"/>
      <w:color w:val="2f5496"/>
      <w:sz w:val="40"/>
      <w:szCs w:val="40"/>
    </w:rPr>
  </w:style>
  <w:style w:type="character" w:customStyle="1" w:styleId="style4098">
    <w:name w:val="Заголовок 2 Знак"/>
    <w:basedOn w:val="style65"/>
    <w:next w:val="style4098"/>
    <w:link w:val="style2"/>
    <w:uiPriority w:val="9"/>
    <w:rPr>
      <w:rFonts w:ascii="Calibri Light" w:cs="宋体" w:eastAsia="宋体" w:hAnsi="Calibri Light"/>
      <w:color w:val="2f5496"/>
      <w:sz w:val="32"/>
      <w:szCs w:val="32"/>
    </w:rPr>
  </w:style>
  <w:style w:type="character" w:customStyle="1" w:styleId="style4099">
    <w:name w:val="Заголовок 3 Знак"/>
    <w:basedOn w:val="style65"/>
    <w:next w:val="style4099"/>
    <w:link w:val="style3"/>
    <w:uiPriority w:val="9"/>
    <w:rPr>
      <w:rFonts w:cs="宋体" w:eastAsia="宋体"/>
      <w:color w:val="2f5496"/>
      <w:sz w:val="28"/>
      <w:szCs w:val="28"/>
    </w:rPr>
  </w:style>
  <w:style w:type="character" w:customStyle="1" w:styleId="style4100">
    <w:name w:val="Заголовок 4 Знак"/>
    <w:basedOn w:val="style65"/>
    <w:next w:val="style4100"/>
    <w:link w:val="style4"/>
    <w:uiPriority w:val="9"/>
    <w:rPr>
      <w:rFonts w:cs="宋体" w:eastAsia="宋体"/>
      <w:i/>
      <w:iCs/>
      <w:color w:val="2f5496"/>
    </w:rPr>
  </w:style>
  <w:style w:type="character" w:customStyle="1" w:styleId="style4101">
    <w:name w:val="Заголовок 5 Знак"/>
    <w:basedOn w:val="style65"/>
    <w:next w:val="style4101"/>
    <w:link w:val="style5"/>
    <w:uiPriority w:val="9"/>
    <w:rPr>
      <w:rFonts w:cs="宋体" w:eastAsia="宋体"/>
      <w:color w:val="2f5496"/>
    </w:rPr>
  </w:style>
  <w:style w:type="character" w:customStyle="1" w:styleId="style4102">
    <w:name w:val="Заголовок 6 Знак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Заголовок 7 Знак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Заголовок 8 Знак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Заголовок 9 Знак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customStyle="1" w:styleId="style4106">
    <w:name w:val="Заголовок Знак"/>
    <w:basedOn w:val="style65"/>
    <w:next w:val="style4106"/>
    <w:link w:val="style62"/>
    <w:uiPriority w:val="10"/>
    <w:rPr>
      <w:rFonts w:ascii="Calibri Light" w:cs="宋体" w:eastAsia="宋体" w:hAnsi="Calibri Light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Подзаголовок Знак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Цитата 2 Знак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2f5496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style4109">
    <w:name w:val="Выделенная цитата Знак"/>
    <w:basedOn w:val="style65"/>
    <w:next w:val="style4109"/>
    <w:link w:val="style181"/>
    <w:uiPriority w:val="30"/>
    <w:rPr>
      <w:i/>
      <w:iCs/>
      <w:color w:val="2f5496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2f5496"/>
      <w:spacing w:val="5"/>
    </w:rPr>
  </w:style>
  <w:style w:type="paragraph" w:styleId="style31">
    <w:name w:val="header"/>
    <w:basedOn w:val="style0"/>
    <w:next w:val="style31"/>
    <w:link w:val="style4110"/>
    <w:uiPriority w:val="99"/>
    <w:pPr>
      <w:tabs>
        <w:tab w:val="center" w:leader="none" w:pos="4819"/>
        <w:tab w:val="right" w:leader="none" w:pos="9639"/>
      </w:tabs>
      <w:spacing w:after="0" w:lineRule="auto" w:line="240"/>
    </w:pPr>
    <w:rPr/>
  </w:style>
  <w:style w:type="character" w:customStyle="1" w:styleId="style4110">
    <w:name w:val="Верхний колонтитул Знак"/>
    <w:basedOn w:val="style65"/>
    <w:next w:val="style4110"/>
    <w:link w:val="style31"/>
    <w:uiPriority w:val="99"/>
  </w:style>
  <w:style w:type="paragraph" w:styleId="style32">
    <w:name w:val="footer"/>
    <w:basedOn w:val="style0"/>
    <w:next w:val="style32"/>
    <w:link w:val="style4111"/>
    <w:uiPriority w:val="99"/>
    <w:pPr>
      <w:tabs>
        <w:tab w:val="center" w:leader="none" w:pos="4819"/>
        <w:tab w:val="right" w:leader="none" w:pos="9639"/>
      </w:tabs>
      <w:spacing w:after="0" w:lineRule="auto" w:line="240"/>
    </w:pPr>
    <w:rPr/>
  </w:style>
  <w:style w:type="character" w:customStyle="1" w:styleId="style4111">
    <w:name w:val="Нижний колонтитул Знак"/>
    <w:basedOn w:val="style65"/>
    <w:next w:val="style4111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1811</Words>
  <Pages>7</Pages>
  <Characters>11848</Characters>
  <Application>WPS Office</Application>
  <DocSecurity>0</DocSecurity>
  <Paragraphs>73</Paragraphs>
  <ScaleCrop>false</ScaleCrop>
  <LinksUpToDate>false</LinksUpToDate>
  <CharactersWithSpaces>13645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2025-06-18T12:08:55Z</dcterms:created>
  <dc:creator>лили историк</dc:creator>
  <lastModifiedBy>TECNO KG7n</lastModifiedBy>
  <dcterms:modified xsi:type="dcterms:W3CDTF">2025-06-18T12:08:55Z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f94e384e2465498483fff22b7333183a</vt:lpwstr>
  </property>
</Properties>
</file>