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УДК 94(477.74):355.48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Корній МУХАНОВ,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здобувач першого рівня вищої освіти,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  <w:t>Національний університет «Одеська політехніка»</w:t>
      </w:r>
    </w:p>
    <w:p>
      <w:pPr>
        <w:pStyle w:val="style0"/>
        <w:spacing w:after="120" w:lineRule="auto" w:line="240"/>
        <w:jc w:val="right"/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  <w:t xml:space="preserve">(Нідерланди, </w:t>
      </w:r>
      <w:r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  <w:t>Ассен</w:t>
      </w:r>
      <w:r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  <w:t>)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Олег МЕЛЬНИК,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канд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іст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. наук, доцент,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iCs/>
          <w:kern w:val="0"/>
          <w:sz w:val="28"/>
          <w:szCs w:val="28"/>
          <w14:ligatures xmlns:w14="http://schemas.microsoft.com/office/word/2010/wordml" w14:val="none"/>
        </w:rPr>
        <w:t>Національний університет «Одеська політехніка»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(Україна, м. Одеса)</w:t>
      </w:r>
    </w:p>
    <w:p>
      <w:pPr>
        <w:pStyle w:val="style0"/>
        <w:spacing w:after="200" w:lineRule="auto" w:line="240"/>
        <w:jc w:val="center"/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 xml:space="preserve">ЧОРНОМОРСЬКЕ КОЗАЦЬКЕ ВІЙСЬКО.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kern w:val="0"/>
          <w:sz w:val="28"/>
          <w:szCs w:val="28"/>
          <w14:ligatures xmlns:w14="http://schemas.microsoft.com/office/word/2010/wordml" w14:val="none"/>
        </w:rPr>
        <w:t>ШТУРМ ХАДЖИБЕЯ</w:t>
      </w:r>
    </w:p>
    <w:p>
      <w:pPr>
        <w:pStyle w:val="style0"/>
        <w:spacing w:after="200" w:lineRule="auto" w:line="240"/>
        <w:jc w:val="center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Дослідження історії Чорноморського козацького війська є складним і маловивченим. Сучасні науковці наголошують на необхідності нових підходів у цьому напрямку. Як зазначає В. В. Задунайський, українська історіографія поступово приділяє більше уваги військовій історії Чорноморського козацтва. Історіографія значною мірою досліджувала події російсько-турецької війни 1787–1792 років, зокрема бої за Хаджибей (сучасну Одесу). У працях від імперських часів до сучасності(А. Скальковський, Ф.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Петрунь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А.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Красножон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та ін.) переважно розглядалися суходільні операції, тоді як морські бої біля Хаджибея залишалися поза увагою. Важливим внеском у вивчення Чорноморського козацтва є монографія О. Бачинської та Т. Чухліба «Забуті козаки», яка висвітлює його становище після зруйнування Запорозької Січі та роль у військових і революційних подіях Російської імперії.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Ключові слова: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історія Одеси, Російсько-Турецька війна, штурм Хаджибея.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Calibri" w:hAnsi="Times New Roman"/>
          <w:bCs/>
          <w:kern w:val="0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study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history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Black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Sea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Cossack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army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is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complex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oorly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understood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Modern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scholars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emphasize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need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for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new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approaches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in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this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area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According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to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V.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Zadunayskyi,Ukrainian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historiography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is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gradually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paying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more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attention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to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militaryhistory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Black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Sea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Cossacks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Historiography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has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largely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studied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events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:lang w:val="en-US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Russo-Turkish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War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1787-1792,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in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particular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battles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for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:lang w:val="en-US"/>
          <w14:ligatures xmlns:w14="http://schemas.microsoft.com/office/word/2010/wordml" w14:val="none"/>
        </w:rPr>
        <w:t>Khadzhy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bey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(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modern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Odesa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). Works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from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imperial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times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to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present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(A.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Skalkowski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F.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Petrun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A.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Krasnozhon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etc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.)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mainly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dealt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with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land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operations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while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naval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battles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near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Khadzhybey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were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ignored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important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contribution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to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study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Black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Sea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Cossacks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is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monograph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by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O.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Bachynska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T.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Chukhlib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‘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Forgotten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Cossacks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’,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which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highlights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their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situation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after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thedestruction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Zaporozhian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Sich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their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role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in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military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revolutionary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events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the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Russian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Empire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Keywords</w:t>
      </w:r>
      <w:r>
        <w:rPr>
          <w:rFonts w:ascii="Times New Roman" w:cs="Times New Roman" w:eastAsia="Calibri" w:hAnsi="Times New Roman"/>
          <w:b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: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history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Odesa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Russuian-Turkish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War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storming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of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Khadzhybey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pacing w:after="0" w:lineRule="auto" w:line="360"/>
        <w:ind w:firstLine="709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Історія заснування та розвитку Одеси має унікальні риси, що вирізняють її серед інших міст Російської імперії. У XIX–XXI століттях дослідники, такі як А. Скальковський, О.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Болдирєв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, В. Ващенко та інші, по-різному трактували дату заснування міста. Традиційно вважалося в "російському міфі", що Одесу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засновано в 1794 році на місці фортеці Хаджибей за указом Катерини II. Проте ця міфологія, фактично скасована новими дослідженнями істориків, зокрема О.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Болдирєва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, Т. Гончарука, О. Бачинської та інших, які вважають цю дату умовною, вказуючи на існування поселення ще з XIV століття.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Заселення Одеси відбувалося за рахунок міграції колоністів і переселенців із внутрішніх губерній Російської імперії, а також місцевого населення, яке мешкало тут ще до приєднання регіону до Росії. Археологічні знахідки в околицях Одеси підтверджують наявність православних поселень у XVIII столітті. У 1779 році козаки отримали дозвіл оселитися поблизу Хаджибея, а після війни 1787–1791 років стали першими мешканцями міста. Формування населення Одеси супроводжувалося кількома тенденціями: переселенням ремісників, купців, селян, колишніх військових, а також стихійною міграцією втікачів. Політика надання пільг, зокрема податкових, сприяла зростанню міста.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Завдяки вигідним умовам для торгівлі та ремесл Одеса швидко перетворилася на значний економічний центр.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У 1787 році запорозькі старшини подали прохання про створення нового козацького війська. Через наближення війни з Туреччиною князь Г. Потьомкін видав наказ про набір добровольців серед колишніх запорожців. До кінця 1787 року було зібрано близько 600 осіб, а їхній підрозділ отримав назву "Військо вірних козаків", пізніше –"Чорноморське козацьке військо". Після завершення російсько-турецької війни 1791 року та смерті Г. Потьомкіна козаки стикнулися з проблемами щодо закріплення земель. У 1792 році їхня дипломатична місія на чолі з А. Головатим успішно отримала царську грамоту, яка передавала Чорноморському війську землі на Кубані, зокрема острів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Фанагорію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 та території між річкою Кубань і Азовським морем. Це заклало основу для козацької колонізації Кубані [1]. У червні 1788 року, під час облоги Очакова, російське командування занепокоїлося постачанням турецької фортеці через Хаджибей. У серпні чорноморські козаки під проводом Захарія Чепіги розвідували місцевість,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захопивши полонених, які повідомили, що турецький гарнізон у Хаджибеї нечисленний.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Після падіння Очакова навесні 1789 року Чорноморське військо продовжило розвідку. Козаки неодноразово брали "язиків", які повідомляли про слабку оборону фортеці. Генерал Йосип Де-Рібас прагнув захопити Хаджибей, але командування корпусом отримав Іван Гудович. Де-Рібас очолив авангард із регулярних військ і шести полків чорноморських козаків. У нічна 12 вересня 1789 року козаки перетнули Пересип, а 13 вересня війська підійшли до фортеці. Штурм розпочався 14 вересня о п’ятій ранку й тривав близько 30 хвилин. Війська Де-Рібаса були розділені на три групи: перша група під командуванням полковника Олександра Хвостова штурмувала саму фортецю (сучасний район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Воронцовського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 палацу). Саме тут секунд-майор Федір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Сандерс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 підняв прапор над фортецею. Друга група під керівництвом Захарія Чепіги, до складу якої входили три кінні полки чорноморських козаків, атакувала турків, що намагалися втекти. Третя група під командуванням Сергія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Воєйкова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, до якої входили регулярні війська та піші чорноморські козаки, зайняла місто Хаджибей (район сучасної Думської площі та Карантинної балки). Завдяки скоординованим діям Хаджибей був швидко взятий, що стало важливим стратегічним успіхом у війні [2, с.20].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З початку війни росіяни усвідомлювали стратегічне значення Хаджибея (сучасної Одеси) для Османської імперії. У 1787 році османський флот використовував затоку як базу, а росіяни планували наступ. 18 вересня Суворов повідомив про рух турецького флоту, але він відійшов на зимівлю. Контроль над затокою залишався за османами. У 1788 році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Хаджибейська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 xml:space="preserve"> затока стала ключовою для постачання османів. Чорноморські козаки знищили склади провізії, а після взяття Очакова росіяни активізували атаки на турецькі судна. 14 вересня1789 року війська Гудовича та Де-Рібаса штурмували Хаджибей. Турецький флот обстрілював росіян, але змушений був відступити. У серпні 1790 </w:t>
      </w:r>
      <w:r>
        <w:rPr>
          <w:rFonts w:ascii="Times New Roman" w:cs="Times New Roman" w:eastAsia="Calibri" w:hAnsi="Times New Roman"/>
          <w:bCs/>
          <w:kern w:val="0"/>
          <w:sz w:val="28"/>
          <w:szCs w:val="28"/>
          <w14:ligatures xmlns:w14="http://schemas.microsoft.com/office/word/2010/wordml" w14:val="none"/>
        </w:rPr>
        <w:t>року флот Ушакова переміг османів у битві біля Хаджибея, встановивши контроль над регіоном. Потьомкін відвідав флот, а Де-Рібас приєднався до козаків біля Дністра [3, с.31]. Подальша доля запорозьких і чорноморських козаків в Одесі вивчена гірше, ніж історія Чорноморської команди. Кількість запорожців, які наприкінці XVIII – на початку XIX століття проживали в селах і хуторах міських земель, невідома. Вони вважалися міщанами або купцями, що ускладнює їх ідентифікацію. Про чорноморських козаків відомо більше. Попри указ Павла І про перехід до стану міщан, багато хто зберіг "паспорти чорноморців" або атестати Чорноморського війська. У переписах 1803 і 1808 років вони згадуються окремо. Й. Де-Рибас у 1795 році виділив чорноморцям ділянки на Пересипу, що підтверджують плани міста 1797–1798 років. Планом 1797 року передбачено 9–11 кварталів, але лише у двох збудовано 9 будинків. У 1795–1797 роках в Одесі мешкало близько 100 родин чорноморців, які розселилися не лишена Пересипу, а й у Водяній балці та хуторах. Деякі чорноморці продовжували морську службу або проживали за паспортами козаків. Зокрема, у 1803 році Грицько Циганка служив матросом на купецькому судні, а метричні книги Куяльника згадують чорноморців ще у 1816–1820 роках. Це свідчить, що не всі козаки Одеси належали до Чорноморської команди [4, с.98]. Таким чином, можна вважати, що без участі козаків в боротьбі за місто Хаджибей, не можливо б досягти таких значних успіхів. Тому і козацькі поселення в місті стали запорукою не тільки захисту цієї території але й її плідного економічного розвитку в майбутньому.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</w:pPr>
    </w:p>
    <w:p>
      <w:pPr>
        <w:pStyle w:val="style0"/>
        <w:spacing w:after="120" w:lineRule="auto" w:line="276"/>
        <w:jc w:val="center"/>
        <w:rPr>
          <w:rFonts w:ascii="Times New Roman" w:cs="Times New Roman" w:eastAsia="Calibri" w:hAnsi="Times New Roman"/>
          <w:b/>
          <w:i/>
          <w:iCs/>
          <w:kern w:val="0"/>
          <w:sz w:val="24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/>
          <w:i/>
          <w:iCs/>
          <w:kern w:val="0"/>
          <w:sz w:val="24"/>
          <w:szCs w:val="28"/>
          <w14:ligatures xmlns:w14="http://schemas.microsoft.com/office/word/2010/wordml" w14:val="none"/>
        </w:rPr>
        <w:t>Список використаних джерел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Історія українського козацтва: Нариси: У 2 т. Т. 2 /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Редкол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.: В. А. Смолій (відп. ред.) та ін. К.: Вид. дім «Києво-Могилянська академія», 2007. С. 368-371. </w:t>
      </w:r>
      <w:r>
        <w:rPr/>
        <w:fldChar w:fldCharType="begin"/>
      </w:r>
      <w:r>
        <w:instrText xml:space="preserve"> HYPERLINK "URL:https://chtyvo.org.ua/authors/Verstiuk_Vladyslav/Istoriia_ukrainskoho_kozatstva_Narysy_u_dvokh_tomakh_Tom_2/" </w:instrText>
      </w:r>
      <w:r>
        <w:rPr/>
        <w:fldChar w:fldCharType="separate"/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:u w:val="single"/>
          <w:lang w:val="en-US"/>
          <w14:ligatures xmlns:w14="http://schemas.microsoft.com/office/word/2010/wordml" w14:val="none"/>
        </w:rPr>
        <w:t>U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:u w:val="single"/>
          <w14:ligatures xmlns:w14="http://schemas.microsoft.com/office/word/2010/wordml" w14:val="none"/>
        </w:rPr>
        <w:t>RL:https://chtyvo.org.ua/authors/Verstiuk_Vladyslav/Istoriia_ukrainskoho_kozatstva_Narysy_u_dvokh_tomakh_Tom_2/</w:t>
      </w:r>
      <w:r>
        <w:rPr/>
        <w:fldChar w:fldCharType="end"/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(дата звернення: </w:t>
      </w:r>
      <w:r>
        <w:rPr>
          <w:rFonts w:ascii="Times New Roman" w:cs="Times New Roman" w:eastAsia="Calibri" w:hAnsi="Times New Roman"/>
          <w:bCs/>
          <w:kern w:val="0"/>
          <w:sz w:val="24"/>
          <w:szCs w:val="24"/>
          <w14:ligatures xmlns:w14="http://schemas.microsoft.com/office/word/2010/wordml" w14:val="none"/>
        </w:rPr>
        <w:t>09.04.2025).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Історія Одеси: короткий курс. Пізнє середньовіччя та нова доба. 1415-1795 : додаткові матеріали до курсу «Одеса – моє місто рідне» (розділ І) / Т. Г. Гончарук ; [відп. ред. О. М.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Левчишена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, літ. ред.,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упоряд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. В. А. Кудлач]. Одеса, 2015. С. 17-20. </w:t>
      </w:r>
    </w:p>
    <w:p>
      <w:pPr>
        <w:pStyle w:val="style0"/>
        <w:numPr>
          <w:ilvl w:val="0"/>
          <w:numId w:val="1"/>
        </w:numPr>
        <w:spacing w:after="0" w:lineRule="auto" w:line="240"/>
        <w:jc w:val="both"/>
        <w:contextualSpacing/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Гончарук Т. Хаджибей (Одеса) у подіях військово-морської історії за часів російсько-турецької війни 1787 – 1792 рр. </w:t>
      </w:r>
      <w:r>
        <w:rPr>
          <w:rFonts w:ascii="Times New Roman" w:cs="Times New Roman" w:eastAsia="Calibri" w:hAnsi="Times New Roman"/>
          <w:bCs/>
          <w:i/>
          <w:iCs/>
          <w:kern w:val="0"/>
          <w:sz w:val="24"/>
          <w:szCs w:val="28"/>
          <w14:ligatures xmlns:w14="http://schemas.microsoft.com/office/word/2010/wordml" w14:val="none"/>
        </w:rPr>
        <w:t xml:space="preserve">Чорноморська минувшина.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Вип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. 17. Одеса, 2022. С. 27-31, </w:t>
      </w:r>
      <w:r>
        <w:rPr/>
        <w:fldChar w:fldCharType="begin"/>
      </w:r>
      <w:r>
        <w:instrText xml:space="preserve"> HYPERLINK "URL:https://www.researchgate.net/publication/366732225_Khadzhybey_Odesa_in_the_events_of_naval_history_during_the_Russian-Turkish_war_of_1787-1792" </w:instrText>
      </w:r>
      <w:r>
        <w:rPr/>
        <w:fldChar w:fldCharType="separate"/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:u w:val="single"/>
          <w:lang w:val="en-US"/>
          <w14:ligatures xmlns:w14="http://schemas.microsoft.com/office/word/2010/wordml" w14:val="none"/>
        </w:rPr>
        <w:t>U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:u w:val="single"/>
          <w14:ligatures xmlns:w14="http://schemas.microsoft.com/office/word/2010/wordml" w14:val="none"/>
        </w:rPr>
        <w:t>RL:https://www.researchgate.net/publication/366732225_Khadzhybey_Odesa_in_the_events_of_naval_history_during_the_Russian-Turkish_war_of_1787-1792</w:t>
      </w:r>
      <w:r>
        <w:rPr/>
        <w:fldChar w:fldCharType="end"/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(дата звернення: </w:t>
      </w:r>
      <w:r>
        <w:rPr>
          <w:rFonts w:ascii="Times New Roman" w:cs="Times New Roman" w:eastAsia="Calibri" w:hAnsi="Times New Roman"/>
          <w:bCs/>
          <w:kern w:val="0"/>
          <w:sz w:val="24"/>
          <w:szCs w:val="24"/>
          <w14:ligatures xmlns:w14="http://schemas.microsoft.com/office/word/2010/wordml" w14:val="none"/>
        </w:rPr>
        <w:t>09.04.2025).</w:t>
      </w:r>
    </w:p>
    <w:p>
      <w:pPr>
        <w:pStyle w:val="style0"/>
        <w:numPr>
          <w:ilvl w:val="0"/>
          <w:numId w:val="1"/>
        </w:numPr>
        <w:spacing w:after="0" w:lineRule="auto" w:line="240"/>
        <w:outlineLvl w:val="0"/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</w:pP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Сапожников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И. В.,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Сапожникова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Г. В.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Запорожские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черноморские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казаки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в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Хаджибее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и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Одессе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. Одесса: ОКФА, 1998. С. 88-98. (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Zaporizhzhya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Black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Sea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Cossacks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in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Hadzhibey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and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>Odessa</w:t>
      </w:r>
      <w:r>
        <w:rPr>
          <w:rFonts w:ascii="Times New Roman" w:cs="Times New Roman" w:eastAsia="Calibri" w:hAnsi="Times New Roman"/>
          <w:bCs/>
          <w:kern w:val="0"/>
          <w:sz w:val="24"/>
          <w:szCs w:val="28"/>
          <w14:ligatures xmlns:w14="http://schemas.microsoft.com/office/word/2010/wordml" w14:val="none"/>
        </w:rPr>
        <w:t xml:space="preserve"> ) 1998   URL: https://www.academia.edu/13451193/%D0%97%D0%B0%D0%BF%D0%BE%D1%80%D0%BE%D0%B6%D1%81%D0%BA%D0%B8%D0%B5_%D0%B8_%D1%87%D0%B5%D1%80%D0%BD%D0%BE%D0%BC%D0%BE%D1%80%D1%81%D0%BA%D0%B8%D0%B5_%D0%BA%D0%B0%D0%B7%D0%B0%D0%BA%D0%B8_%D0%B2_%D0%A5%D0%B0%D0%B4%D0%B6%D0%B8%D0%B1%D0%B5%D0%B5_%D0%B8_%D0%9E%D0%B4%D0%B5%D1%81%D1%81%D0%B5_Zaporizhzhya_and_Black_Sea_Cossacks_in_Hadzhibey_and_Odessa_1998 (дата звернення: 10.04.2025).</w:t>
      </w: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1134" w:bottom="1134" w:left="1134" w:header="708" w:footer="708" w:gutter="0"/>
      <w:pgNumType w:start="13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ru-RU"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/>
      <w:jc w:val="center"/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</w:pP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 — Хаджибей — Одеса: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зб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. матеріалів ІІ Всеукраїнської наукової конференції з міжнародною участю, з нагоди 610-річчя першої письмової згадки про місто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Кочубіїв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, Одеса, 23 — 24 трав. 2025 р. /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 xml:space="preserve">За 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заг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ред. О. В. Мельника</w:t>
    </w:r>
    <w:r>
      <w:rPr>
        <w:rFonts w:ascii="Times New Roman" w:cs="Times New Roman" w:eastAsia="Calibri" w:hAnsi="Times New Roman"/>
        <w:b/>
        <w:bCs/>
        <w:sz w:val="20"/>
        <w:szCs w:val="20"/>
        <w14:ligatures xmlns:w14="http://schemas.microsoft.com/office/word/2010/wordml" w14:val="none"/>
      </w:rPr>
      <w:t>. Одеса: Одеська політехніка, 2025.</w:t>
    </w:r>
  </w:p>
  <w:p>
    <w:pPr>
      <w:pStyle w:val="style31"/>
      <w:rPr/>
    </w:pPr>
    <w:r>
      <w:t>_______________________________________________________________________________________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307E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uk-UA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31">
    <w:name w:val="header"/>
    <w:basedOn w:val="style0"/>
    <w:next w:val="style31"/>
    <w:link w:val="style4110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0">
    <w:name w:val="Верхний колонтитул Знак"/>
    <w:basedOn w:val="style65"/>
    <w:next w:val="style4110"/>
    <w:link w:val="style31"/>
    <w:uiPriority w:val="99"/>
  </w:style>
  <w:style w:type="paragraph" w:styleId="style32">
    <w:name w:val="footer"/>
    <w:basedOn w:val="style0"/>
    <w:next w:val="style32"/>
    <w:link w:val="style4111"/>
    <w:uiPriority w:val="99"/>
    <w:pPr>
      <w:tabs>
        <w:tab w:val="center" w:leader="none" w:pos="4819"/>
        <w:tab w:val="right" w:leader="none" w:pos="9639"/>
      </w:tabs>
      <w:spacing w:after="0" w:lineRule="auto" w:line="240"/>
    </w:pPr>
    <w:rPr/>
  </w:style>
  <w:style w:type="character" w:customStyle="1" w:styleId="style4111">
    <w:name w:val="Нижний колонтитул Знак"/>
    <w:basedOn w:val="style65"/>
    <w:next w:val="style411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1286</Words>
  <Pages>5</Pages>
  <Characters>8647</Characters>
  <Application>WPS Office</Application>
  <DocSecurity>0</DocSecurity>
  <Paragraphs>39</Paragraphs>
  <ScaleCrop>false</ScaleCrop>
  <LinksUpToDate>false</LinksUpToDate>
  <CharactersWithSpaces>9911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2025-06-20T10:25:53Z</dcterms:created>
  <dc:creator>лили историк</dc:creator>
  <lastModifiedBy>TECNO KG7n</lastModifiedBy>
  <dcterms:modified xsi:type="dcterms:W3CDTF">2025-06-20T10:25:53Z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9e5e0a44e38e46ccbe39db2ae795f864</vt:lpwstr>
  </property>
</Properties>
</file>